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8BAE" w14:textId="77777777" w:rsidR="00EC18A1" w:rsidRDefault="00EC18A1">
      <w:pPr>
        <w:pStyle w:val="BodyText"/>
        <w:spacing w:before="10"/>
        <w:rPr>
          <w:rFonts w:ascii="Times New Roman"/>
          <w:sz w:val="27"/>
        </w:rPr>
      </w:pPr>
    </w:p>
    <w:p w14:paraId="42825BCA" w14:textId="77777777" w:rsidR="00EC18A1" w:rsidRDefault="005960D6">
      <w:pPr>
        <w:pStyle w:val="Title"/>
      </w:pPr>
      <w:r>
        <w:rPr>
          <w:color w:val="3D3D67"/>
        </w:rPr>
        <w:t>Emergency</w:t>
      </w:r>
      <w:r>
        <w:rPr>
          <w:color w:val="3D3D67"/>
          <w:spacing w:val="36"/>
        </w:rPr>
        <w:t xml:space="preserve"> </w:t>
      </w:r>
      <w:r>
        <w:rPr>
          <w:color w:val="3D3D67"/>
        </w:rPr>
        <w:t>Department</w:t>
      </w:r>
      <w:r>
        <w:rPr>
          <w:color w:val="3D3D67"/>
          <w:spacing w:val="37"/>
        </w:rPr>
        <w:t xml:space="preserve"> </w:t>
      </w:r>
      <w:r>
        <w:rPr>
          <w:color w:val="3D3D67"/>
        </w:rPr>
        <w:t>Data</w:t>
      </w:r>
      <w:r>
        <w:rPr>
          <w:color w:val="3D3D67"/>
          <w:spacing w:val="12"/>
        </w:rPr>
        <w:t xml:space="preserve"> </w:t>
      </w:r>
      <w:r>
        <w:rPr>
          <w:color w:val="3D3D67"/>
        </w:rPr>
        <w:t>Collection</w:t>
      </w:r>
    </w:p>
    <w:p w14:paraId="1E083C76" w14:textId="77777777" w:rsidR="00EC18A1" w:rsidRDefault="005960D6">
      <w:pPr>
        <w:pStyle w:val="BodyText"/>
        <w:spacing w:before="4"/>
        <w:rPr>
          <w:rFonts w:ascii="Corbel"/>
          <w:sz w:val="4"/>
        </w:rPr>
      </w:pPr>
      <w:r>
        <w:pict w14:anchorId="686BAF6C">
          <v:rect id="docshape5" o:spid="_x0000_s2050" style="position:absolute;margin-left:70.6pt;margin-top:3.85pt;width:454.25pt;height:.95pt;z-index:-251658752;mso-wrap-distance-left:0;mso-wrap-distance-right:0;mso-position-horizontal-relative:page" fillcolor="#525389" stroked="f">
            <w10:wrap type="topAndBottom" anchorx="page"/>
          </v:rect>
        </w:pict>
      </w:r>
    </w:p>
    <w:p w14:paraId="3D0439CF" w14:textId="77777777" w:rsidR="00EC18A1" w:rsidRDefault="005960D6">
      <w:pPr>
        <w:ind w:left="4462"/>
        <w:rPr>
          <w:rFonts w:ascii="Corbel"/>
          <w:i/>
          <w:sz w:val="28"/>
        </w:rPr>
      </w:pPr>
      <w:r>
        <w:rPr>
          <w:rFonts w:ascii="Corbel"/>
          <w:i/>
          <w:color w:val="525389"/>
          <w:sz w:val="28"/>
        </w:rPr>
        <w:t>ACT</w:t>
      </w:r>
      <w:r>
        <w:rPr>
          <w:rFonts w:ascii="Corbel"/>
          <w:i/>
          <w:color w:val="525389"/>
          <w:spacing w:val="34"/>
          <w:sz w:val="28"/>
        </w:rPr>
        <w:t xml:space="preserve"> </w:t>
      </w:r>
      <w:r>
        <w:rPr>
          <w:rFonts w:ascii="Corbel"/>
          <w:i/>
          <w:color w:val="525389"/>
          <w:spacing w:val="13"/>
          <w:sz w:val="28"/>
        </w:rPr>
        <w:t>Government</w:t>
      </w:r>
      <w:r>
        <w:rPr>
          <w:rFonts w:ascii="Corbel"/>
          <w:i/>
          <w:color w:val="525389"/>
          <w:spacing w:val="35"/>
          <w:sz w:val="28"/>
        </w:rPr>
        <w:t xml:space="preserve"> </w:t>
      </w:r>
      <w:r>
        <w:rPr>
          <w:rFonts w:ascii="Corbel"/>
          <w:i/>
          <w:color w:val="525389"/>
          <w:spacing w:val="12"/>
          <w:sz w:val="28"/>
        </w:rPr>
        <w:t>Health</w:t>
      </w:r>
      <w:r>
        <w:rPr>
          <w:rFonts w:ascii="Corbel"/>
          <w:i/>
          <w:color w:val="525389"/>
          <w:spacing w:val="33"/>
          <w:sz w:val="28"/>
        </w:rPr>
        <w:t xml:space="preserve"> </w:t>
      </w:r>
      <w:r>
        <w:rPr>
          <w:rFonts w:ascii="Corbel"/>
          <w:i/>
          <w:color w:val="525389"/>
          <w:spacing w:val="13"/>
          <w:sz w:val="28"/>
        </w:rPr>
        <w:t>Directorate</w:t>
      </w:r>
    </w:p>
    <w:p w14:paraId="662A83DA" w14:textId="77777777" w:rsidR="00EC18A1" w:rsidRDefault="00EC18A1">
      <w:pPr>
        <w:pStyle w:val="BodyText"/>
        <w:rPr>
          <w:rFonts w:ascii="Corbel"/>
          <w:i/>
          <w:sz w:val="28"/>
        </w:rPr>
      </w:pPr>
    </w:p>
    <w:p w14:paraId="0811313E" w14:textId="77777777" w:rsidR="00EC18A1" w:rsidRDefault="00EC18A1">
      <w:pPr>
        <w:pStyle w:val="BodyText"/>
        <w:rPr>
          <w:rFonts w:ascii="Corbel"/>
          <w:i/>
          <w:sz w:val="28"/>
        </w:rPr>
      </w:pPr>
    </w:p>
    <w:p w14:paraId="169AD258" w14:textId="77777777" w:rsidR="00EC18A1" w:rsidRDefault="00EC18A1">
      <w:pPr>
        <w:pStyle w:val="BodyText"/>
        <w:spacing w:before="7"/>
        <w:rPr>
          <w:rFonts w:ascii="Corbel"/>
          <w:i/>
          <w:sz w:val="21"/>
        </w:rPr>
      </w:pPr>
    </w:p>
    <w:p w14:paraId="4C8443FF" w14:textId="77777777" w:rsidR="00EC18A1" w:rsidRDefault="005960D6">
      <w:pPr>
        <w:pStyle w:val="Heading1"/>
      </w:pPr>
      <w:r>
        <w:rPr>
          <w:color w:val="3D3D67"/>
        </w:rPr>
        <w:t>Background</w:t>
      </w:r>
    </w:p>
    <w:p w14:paraId="0931792A" w14:textId="77777777" w:rsidR="00EC18A1" w:rsidRDefault="005960D6">
      <w:pPr>
        <w:pStyle w:val="BodyText"/>
        <w:spacing w:before="61" w:line="291" w:lineRule="exact"/>
        <w:ind w:left="140"/>
      </w:pP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collecting</w:t>
      </w:r>
      <w:r>
        <w:rPr>
          <w:spacing w:val="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 is</w:t>
      </w:r>
      <w:r>
        <w:rPr>
          <w:spacing w:val="-2"/>
        </w:rPr>
        <w:t xml:space="preserve"> </w:t>
      </w:r>
      <w:r>
        <w:t>to:</w:t>
      </w:r>
    </w:p>
    <w:p w14:paraId="4A01E679" w14:textId="77777777" w:rsidR="00EC18A1" w:rsidRDefault="005960D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04" w:lineRule="exact"/>
        <w:ind w:hanging="362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clinicians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patients;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45F37BDC" w14:textId="77777777" w:rsidR="00EC18A1" w:rsidRDefault="005960D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 w:line="244" w:lineRule="auto"/>
        <w:ind w:right="275"/>
        <w:rPr>
          <w:sz w:val="24"/>
        </w:rPr>
      </w:pPr>
      <w:r>
        <w:rPr>
          <w:sz w:val="24"/>
        </w:rPr>
        <w:t xml:space="preserve">Enable </w:t>
      </w:r>
      <w:r>
        <w:rPr>
          <w:sz w:val="24"/>
        </w:rPr>
        <w:t>comparisons of performance in respect to access to services, quality clinical</w:t>
      </w:r>
      <w:r>
        <w:rPr>
          <w:spacing w:val="-52"/>
          <w:sz w:val="24"/>
        </w:rPr>
        <w:t xml:space="preserve"> </w:t>
      </w:r>
      <w:r>
        <w:rPr>
          <w:sz w:val="24"/>
        </w:rPr>
        <w:t>outcomes,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effectiveness.</w:t>
      </w:r>
    </w:p>
    <w:p w14:paraId="28E380D6" w14:textId="77777777" w:rsidR="00EC18A1" w:rsidRDefault="005960D6">
      <w:pPr>
        <w:pStyle w:val="BodyText"/>
        <w:spacing w:line="286" w:lineRule="exact"/>
        <w:ind w:left="140"/>
      </w:pPr>
      <w:r>
        <w:t>Each</w:t>
      </w:r>
      <w:r>
        <w:rPr>
          <w:spacing w:val="-6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collection represents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department.</w:t>
      </w:r>
    </w:p>
    <w:p w14:paraId="3AD26A62" w14:textId="77777777" w:rsidR="00EC18A1" w:rsidRDefault="00EC18A1">
      <w:pPr>
        <w:pStyle w:val="BodyText"/>
      </w:pPr>
    </w:p>
    <w:p w14:paraId="354806DF" w14:textId="77777777" w:rsidR="00EC18A1" w:rsidRDefault="005960D6">
      <w:pPr>
        <w:pStyle w:val="Heading1"/>
        <w:spacing w:before="191"/>
      </w:pPr>
      <w:r>
        <w:rPr>
          <w:color w:val="3D3D67"/>
        </w:rPr>
        <w:t>ED</w:t>
      </w:r>
      <w:r>
        <w:rPr>
          <w:color w:val="3D3D67"/>
          <w:spacing w:val="-6"/>
        </w:rPr>
        <w:t xml:space="preserve"> </w:t>
      </w:r>
      <w:r>
        <w:rPr>
          <w:color w:val="3D3D67"/>
        </w:rPr>
        <w:t>coverage</w:t>
      </w:r>
    </w:p>
    <w:p w14:paraId="273C679D" w14:textId="77777777" w:rsidR="00EC18A1" w:rsidRDefault="005960D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4" w:line="244" w:lineRule="auto"/>
        <w:ind w:right="171"/>
        <w:rPr>
          <w:sz w:val="24"/>
        </w:rPr>
      </w:pPr>
      <w:r>
        <w:rPr>
          <w:sz w:val="24"/>
        </w:rPr>
        <w:t>The Emergency Department Data Collection (EDDC) commenced in 2000, but is only</w:t>
      </w:r>
      <w:r>
        <w:rPr>
          <w:spacing w:val="-5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Linkage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July 2005.</w:t>
      </w:r>
    </w:p>
    <w:p w14:paraId="535FBA44" w14:textId="77777777" w:rsidR="00EC18A1" w:rsidRDefault="005960D6">
      <w:pPr>
        <w:pStyle w:val="BodyText"/>
        <w:spacing w:line="271" w:lineRule="auto"/>
        <w:ind w:left="880" w:right="250"/>
      </w:pPr>
      <w:r>
        <w:t>There are two participating Emergency Departments in the ACT, one at each public</w:t>
      </w:r>
      <w:r>
        <w:rPr>
          <w:spacing w:val="-52"/>
        </w:rPr>
        <w:t xml:space="preserve"> </w:t>
      </w:r>
      <w:r>
        <w:t>hospital (Canberra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Calvary</w:t>
      </w:r>
      <w:r>
        <w:t>).</w:t>
      </w:r>
    </w:p>
    <w:p w14:paraId="1A79A071" w14:textId="77777777" w:rsidR="00EC18A1" w:rsidRDefault="005960D6">
      <w:pPr>
        <w:pStyle w:val="Heading1"/>
        <w:spacing w:before="195"/>
      </w:pPr>
      <w:r>
        <w:rPr>
          <w:color w:val="3D3D67"/>
        </w:rPr>
        <w:t>Diagnosis</w:t>
      </w:r>
      <w:r>
        <w:rPr>
          <w:color w:val="3D3D67"/>
          <w:spacing w:val="-5"/>
        </w:rPr>
        <w:t xml:space="preserve"> </w:t>
      </w:r>
      <w:r>
        <w:rPr>
          <w:color w:val="3D3D67"/>
        </w:rPr>
        <w:t>coding</w:t>
      </w:r>
    </w:p>
    <w:p w14:paraId="470CCB71" w14:textId="77777777" w:rsidR="00EC18A1" w:rsidRDefault="005960D6">
      <w:pPr>
        <w:pStyle w:val="BodyText"/>
        <w:spacing w:before="61"/>
        <w:ind w:left="140" w:right="167"/>
      </w:pPr>
      <w:r>
        <w:t>The ACT Admitted Patient Data Collection has diagnoses coded by trained clinical</w:t>
      </w:r>
      <w:r>
        <w:rPr>
          <w:spacing w:val="1"/>
        </w:rPr>
        <w:t xml:space="preserve"> </w:t>
      </w:r>
      <w:r>
        <w:t>information managers who choose diagnoses from the Australian clinical version of the</w:t>
      </w:r>
      <w:r>
        <w:rPr>
          <w:spacing w:val="1"/>
        </w:rPr>
        <w:t xml:space="preserve"> </w:t>
      </w:r>
      <w:r>
        <w:t>International Classification of Diseases (ICD).</w:t>
      </w:r>
      <w:r>
        <w:rPr>
          <w:spacing w:val="1"/>
        </w:rPr>
        <w:t xml:space="preserve"> </w:t>
      </w:r>
      <w:r>
        <w:t>The EDDC, on the othe</w:t>
      </w:r>
      <w:r>
        <w:t>r hand, has diagnoses</w:t>
      </w:r>
      <w:r>
        <w:rPr>
          <w:spacing w:val="1"/>
        </w:rPr>
        <w:t xml:space="preserve"> </w:t>
      </w:r>
      <w:r>
        <w:t>recorded by medical, nursing or clerical personnel at the point of care. These personnel are</w:t>
      </w:r>
      <w:r>
        <w:rPr>
          <w:spacing w:val="-52"/>
        </w:rPr>
        <w:t xml:space="preserve"> </w:t>
      </w:r>
      <w:r>
        <w:t>not trained in clinical coding.</w:t>
      </w:r>
      <w:r>
        <w:rPr>
          <w:spacing w:val="1"/>
        </w:rPr>
        <w:t xml:space="preserve"> </w:t>
      </w:r>
      <w:r>
        <w:t>The diagnoses are selected by keyword searching or tables of</w:t>
      </w:r>
      <w:r>
        <w:rPr>
          <w:spacing w:val="-52"/>
        </w:rPr>
        <w:t xml:space="preserve"> </w:t>
      </w:r>
      <w:r>
        <w:t>a limited set of diagnoses. The codes are assign</w:t>
      </w:r>
      <w:r>
        <w:t>ed to the chosen diagnosis using tables built</w:t>
      </w:r>
      <w:r>
        <w:rPr>
          <w:spacing w:val="-5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program.</w:t>
      </w:r>
    </w:p>
    <w:p w14:paraId="50E59753" w14:textId="77777777" w:rsidR="00EC18A1" w:rsidRDefault="005960D6">
      <w:pPr>
        <w:pStyle w:val="BodyText"/>
        <w:spacing w:before="197"/>
        <w:ind w:left="140"/>
      </w:pPr>
      <w:r>
        <w:t>Other</w:t>
      </w:r>
      <w:r>
        <w:rPr>
          <w:spacing w:val="-6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are:</w:t>
      </w:r>
    </w:p>
    <w:p w14:paraId="12EB2CDD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03"/>
        <w:ind w:left="861" w:right="115"/>
        <w:rPr>
          <w:sz w:val="24"/>
        </w:rPr>
      </w:pPr>
      <w:r>
        <w:rPr>
          <w:sz w:val="24"/>
        </w:rPr>
        <w:t xml:space="preserve">There are two different computer programs used in ACT </w:t>
      </w:r>
      <w:proofErr w:type="spellStart"/>
      <w:r>
        <w:rPr>
          <w:sz w:val="24"/>
        </w:rPr>
        <w:t>EDs.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Different programs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use different classifications to record the diagnosis, </w:t>
      </w:r>
      <w:r>
        <w:rPr>
          <w:sz w:val="24"/>
        </w:rPr>
        <w:t>including ICD-9, ICD-10, or</w:t>
      </w:r>
      <w:r>
        <w:rPr>
          <w:spacing w:val="1"/>
          <w:sz w:val="24"/>
        </w:rPr>
        <w:t xml:space="preserve"> </w:t>
      </w:r>
      <w:r>
        <w:rPr>
          <w:sz w:val="24"/>
        </w:rPr>
        <w:t>SNOMED CT (see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https://nehta.org.au/aht/</w:t>
        </w:r>
      </w:hyperlink>
      <w:r>
        <w:rPr>
          <w:sz w:val="24"/>
        </w:rPr>
        <w:t>). If you intend analysing ED diagnoses,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 the</w:t>
      </w:r>
      <w:r>
        <w:rPr>
          <w:spacing w:val="-4"/>
          <w:sz w:val="24"/>
        </w:rPr>
        <w:t xml:space="preserve"> </w:t>
      </w:r>
      <w:r>
        <w:rPr>
          <w:sz w:val="24"/>
        </w:rPr>
        <w:t>codes</w:t>
      </w:r>
      <w:r>
        <w:rPr>
          <w:spacing w:val="-1"/>
          <w:sz w:val="24"/>
        </w:rPr>
        <w:t xml:space="preserve"> </w:t>
      </w:r>
      <w:r>
        <w:rPr>
          <w:sz w:val="24"/>
        </w:rPr>
        <w:t>from each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hat</w:t>
      </w:r>
      <w:r>
        <w:rPr>
          <w:spacing w:val="2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symptom</w:t>
      </w:r>
      <w:r>
        <w:rPr>
          <w:spacing w:val="-2"/>
          <w:sz w:val="24"/>
        </w:rPr>
        <w:t xml:space="preserve"> </w:t>
      </w:r>
      <w:r>
        <w:rPr>
          <w:sz w:val="24"/>
        </w:rPr>
        <w:t>grouping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studied.</w:t>
      </w:r>
    </w:p>
    <w:p w14:paraId="6324C85D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6" w:lineRule="auto"/>
        <w:ind w:left="861" w:right="262"/>
        <w:rPr>
          <w:sz w:val="24"/>
        </w:rPr>
      </w:pPr>
      <w:r>
        <w:rPr>
          <w:sz w:val="24"/>
        </w:rPr>
        <w:t>Variation in computer programs and management practices at EDs may lead to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practices.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disease</w:t>
      </w:r>
      <w:r>
        <w:rPr>
          <w:spacing w:val="-4"/>
          <w:sz w:val="24"/>
        </w:rPr>
        <w:t xml:space="preserve"> </w:t>
      </w:r>
      <w:r>
        <w:rPr>
          <w:sz w:val="24"/>
        </w:rPr>
        <w:t>categories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programs but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</w:p>
    <w:p w14:paraId="15278CD3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1"/>
        <w:rPr>
          <w:sz w:val="24"/>
        </w:rPr>
      </w:pPr>
      <w:r>
        <w:rPr>
          <w:sz w:val="24"/>
        </w:rPr>
        <w:t>Symptoms can</w:t>
      </w:r>
      <w:r>
        <w:rPr>
          <w:spacing w:val="-2"/>
          <w:sz w:val="24"/>
        </w:rPr>
        <w:t xml:space="preserve"> </w:t>
      </w:r>
      <w:r>
        <w:rPr>
          <w:sz w:val="24"/>
        </w:rPr>
        <w:t>be,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are,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diagnoses.</w:t>
      </w:r>
    </w:p>
    <w:p w14:paraId="295249DA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5" w:line="271" w:lineRule="auto"/>
        <w:ind w:left="861" w:right="274"/>
        <w:rPr>
          <w:sz w:val="24"/>
        </w:rPr>
      </w:pPr>
      <w:r>
        <w:rPr>
          <w:sz w:val="24"/>
        </w:rPr>
        <w:t>Diagnoses can be very specific or very broad. For example, someone with the same</w:t>
      </w:r>
      <w:r>
        <w:rPr>
          <w:spacing w:val="-52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"influenza"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"viral</w:t>
      </w:r>
      <w:r>
        <w:rPr>
          <w:spacing w:val="-1"/>
          <w:sz w:val="24"/>
        </w:rPr>
        <w:t xml:space="preserve"> </w:t>
      </w:r>
      <w:r>
        <w:rPr>
          <w:sz w:val="24"/>
        </w:rPr>
        <w:t>infection".</w:t>
      </w:r>
    </w:p>
    <w:p w14:paraId="54E809CF" w14:textId="77777777" w:rsidR="00EC18A1" w:rsidRDefault="00EC18A1">
      <w:pPr>
        <w:spacing w:line="271" w:lineRule="auto"/>
        <w:rPr>
          <w:sz w:val="24"/>
        </w:rPr>
        <w:sectPr w:rsidR="00EC18A1">
          <w:footerReference w:type="default" r:id="rId8"/>
          <w:type w:val="continuous"/>
          <w:pgSz w:w="11910" w:h="16840"/>
          <w:pgMar w:top="1580" w:right="1380" w:bottom="1340" w:left="1300" w:header="0" w:footer="1158" w:gutter="0"/>
          <w:pgNumType w:start="1"/>
          <w:cols w:space="720"/>
        </w:sectPr>
      </w:pPr>
    </w:p>
    <w:p w14:paraId="64CD2D54" w14:textId="77777777" w:rsidR="00EC18A1" w:rsidRDefault="005960D6">
      <w:pPr>
        <w:pStyle w:val="Heading1"/>
        <w:spacing w:before="14"/>
      </w:pPr>
      <w:r>
        <w:rPr>
          <w:color w:val="3D3D67"/>
        </w:rPr>
        <w:lastRenderedPageBreak/>
        <w:t>Other</w:t>
      </w:r>
      <w:r>
        <w:rPr>
          <w:color w:val="3D3D67"/>
          <w:spacing w:val="-8"/>
        </w:rPr>
        <w:t xml:space="preserve"> </w:t>
      </w:r>
      <w:r>
        <w:rPr>
          <w:color w:val="3D3D67"/>
        </w:rPr>
        <w:t>limitations</w:t>
      </w:r>
    </w:p>
    <w:p w14:paraId="2E50D545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8" w:line="276" w:lineRule="auto"/>
        <w:ind w:left="861" w:right="327"/>
        <w:rPr>
          <w:sz w:val="24"/>
        </w:rPr>
      </w:pPr>
      <w:r>
        <w:rPr>
          <w:sz w:val="24"/>
        </w:rPr>
        <w:t>The other main source of primary care in Australia is general practice services.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variability in GP service availability, limited consultation</w:t>
      </w:r>
      <w:r>
        <w:rPr>
          <w:sz w:val="24"/>
        </w:rPr>
        <w:t xml:space="preserve"> hours and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bulk</w:t>
      </w:r>
      <w:r>
        <w:rPr>
          <w:spacing w:val="-4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practices,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GP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E12852A" w14:textId="77777777" w:rsidR="00EC18A1" w:rsidRDefault="005960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3" w:lineRule="auto"/>
        <w:ind w:left="861" w:right="691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types,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1"/>
          <w:sz w:val="24"/>
        </w:rPr>
        <w:t xml:space="preserve"> </w:t>
      </w:r>
      <w:r>
        <w:rPr>
          <w:sz w:val="24"/>
        </w:rPr>
        <w:t>"Emergency</w:t>
      </w:r>
      <w:r>
        <w:rPr>
          <w:spacing w:val="-1"/>
          <w:sz w:val="24"/>
        </w:rPr>
        <w:t xml:space="preserve"> </w:t>
      </w:r>
      <w:r>
        <w:rPr>
          <w:sz w:val="24"/>
        </w:rPr>
        <w:t>Visit".</w:t>
      </w:r>
    </w:p>
    <w:p w14:paraId="578B98F0" w14:textId="77777777" w:rsidR="00EC18A1" w:rsidRDefault="005960D6">
      <w:pPr>
        <w:pStyle w:val="Heading1"/>
        <w:spacing w:before="200"/>
      </w:pPr>
      <w:r>
        <w:rPr>
          <w:color w:val="3D3D67"/>
        </w:rPr>
        <w:t>Tips</w:t>
      </w:r>
      <w:r>
        <w:rPr>
          <w:color w:val="3D3D67"/>
          <w:spacing w:val="-3"/>
        </w:rPr>
        <w:t xml:space="preserve"> </w:t>
      </w:r>
      <w:r>
        <w:rPr>
          <w:color w:val="3D3D67"/>
        </w:rPr>
        <w:t>for</w:t>
      </w:r>
      <w:r>
        <w:rPr>
          <w:color w:val="3D3D67"/>
          <w:spacing w:val="-7"/>
        </w:rPr>
        <w:t xml:space="preserve"> </w:t>
      </w:r>
      <w:r>
        <w:rPr>
          <w:color w:val="3D3D67"/>
        </w:rPr>
        <w:t>using</w:t>
      </w:r>
      <w:r>
        <w:rPr>
          <w:color w:val="3D3D67"/>
          <w:spacing w:val="-5"/>
        </w:rPr>
        <w:t xml:space="preserve"> </w:t>
      </w:r>
      <w:r>
        <w:rPr>
          <w:color w:val="3D3D67"/>
        </w:rPr>
        <w:t>Emergency</w:t>
      </w:r>
      <w:r>
        <w:rPr>
          <w:color w:val="3D3D67"/>
          <w:spacing w:val="-4"/>
        </w:rPr>
        <w:t xml:space="preserve"> </w:t>
      </w:r>
      <w:r>
        <w:rPr>
          <w:color w:val="3D3D67"/>
        </w:rPr>
        <w:t>Department</w:t>
      </w:r>
      <w:r>
        <w:rPr>
          <w:color w:val="3D3D67"/>
          <w:spacing w:val="-5"/>
        </w:rPr>
        <w:t xml:space="preserve"> </w:t>
      </w:r>
      <w:r>
        <w:rPr>
          <w:color w:val="3D3D67"/>
        </w:rPr>
        <w:t>data</w:t>
      </w:r>
      <w:r>
        <w:rPr>
          <w:color w:val="3D3D67"/>
          <w:spacing w:val="-4"/>
        </w:rPr>
        <w:t xml:space="preserve"> </w:t>
      </w:r>
      <w:r>
        <w:rPr>
          <w:color w:val="3D3D67"/>
        </w:rPr>
        <w:t>in</w:t>
      </w:r>
      <w:r>
        <w:rPr>
          <w:color w:val="3D3D67"/>
          <w:spacing w:val="-5"/>
        </w:rPr>
        <w:t xml:space="preserve"> </w:t>
      </w:r>
      <w:r>
        <w:rPr>
          <w:color w:val="3D3D67"/>
        </w:rPr>
        <w:t>linkage</w:t>
      </w:r>
      <w:r>
        <w:rPr>
          <w:color w:val="3D3D67"/>
          <w:spacing w:val="-3"/>
        </w:rPr>
        <w:t xml:space="preserve"> </w:t>
      </w:r>
      <w:r>
        <w:rPr>
          <w:color w:val="3D3D67"/>
        </w:rPr>
        <w:t>studies</w:t>
      </w:r>
    </w:p>
    <w:p w14:paraId="2177129F" w14:textId="77777777" w:rsidR="00EC18A1" w:rsidRDefault="005960D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8" w:line="276" w:lineRule="auto"/>
        <w:ind w:right="261"/>
        <w:rPr>
          <w:sz w:val="24"/>
        </w:rPr>
      </w:pPr>
      <w:r>
        <w:rPr>
          <w:sz w:val="24"/>
        </w:rPr>
        <w:t>The EDDC has substantial limitations.</w:t>
      </w:r>
      <w:r>
        <w:rPr>
          <w:spacing w:val="1"/>
          <w:sz w:val="24"/>
        </w:rPr>
        <w:t xml:space="preserve"> </w:t>
      </w:r>
      <w:r>
        <w:rPr>
          <w:sz w:val="24"/>
        </w:rPr>
        <w:t>These limitations must be considered when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presenting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701212A9" w14:textId="77777777" w:rsidR="00EC18A1" w:rsidRDefault="005960D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05" w:lineRule="exact"/>
        <w:ind w:hanging="362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hospitals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ACT.</w:t>
      </w:r>
    </w:p>
    <w:p w14:paraId="0062C061" w14:textId="6E587C82" w:rsidR="00EC18A1" w:rsidRDefault="005960D6">
      <w:pPr>
        <w:pStyle w:val="ListParagraph"/>
        <w:numPr>
          <w:ilvl w:val="0"/>
          <w:numId w:val="1"/>
        </w:numPr>
        <w:tabs>
          <w:tab w:val="left" w:pos="852"/>
        </w:tabs>
        <w:spacing w:before="45" w:line="276" w:lineRule="auto"/>
        <w:ind w:left="851" w:right="276" w:hanging="284"/>
        <w:rPr>
          <w:sz w:val="24"/>
        </w:rPr>
      </w:pPr>
      <w:r>
        <w:rPr>
          <w:sz w:val="24"/>
        </w:rPr>
        <w:t>Access to data from Canberra and Calvary hospitals needs to be sought separately.</w:t>
      </w:r>
      <w:r>
        <w:rPr>
          <w:spacing w:val="1"/>
          <w:sz w:val="24"/>
        </w:rPr>
        <w:t xml:space="preserve"> </w:t>
      </w:r>
      <w:r>
        <w:rPr>
          <w:sz w:val="24"/>
        </w:rPr>
        <w:t>Please see the CHeReL website ‘Apply for linked data’ page for more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http://www.cherel.org.au/appl</w:t>
        </w:r>
        <w:r>
          <w:rPr>
            <w:color w:val="0000FF"/>
            <w:sz w:val="24"/>
            <w:u w:val="single" w:color="0000FF"/>
          </w:rPr>
          <w:t>y-for-linked-data</w:t>
        </w:r>
      </w:hyperlink>
      <w:r>
        <w:rPr>
          <w:sz w:val="24"/>
        </w:rPr>
        <w:t>) or speak to the CHeReL Research</w:t>
      </w:r>
      <w:r>
        <w:rPr>
          <w:spacing w:val="-5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10" w:history="1">
        <w:r w:rsidR="009D60CB" w:rsidRPr="001E032D">
          <w:rPr>
            <w:rStyle w:val="Hyperlink"/>
            <w:sz w:val="24"/>
          </w:rPr>
          <w:t>MOH-CHeReL@health.nsw.gov.au</w:t>
        </w:r>
      </w:hyperlink>
      <w:r>
        <w:rPr>
          <w:sz w:val="24"/>
        </w:rPr>
        <w:t>).</w:t>
      </w:r>
    </w:p>
    <w:p w14:paraId="677AFAC4" w14:textId="77777777" w:rsidR="00EC18A1" w:rsidRDefault="00EC18A1">
      <w:pPr>
        <w:pStyle w:val="BodyText"/>
        <w:rPr>
          <w:sz w:val="20"/>
        </w:rPr>
      </w:pPr>
    </w:p>
    <w:p w14:paraId="73F30D83" w14:textId="77777777" w:rsidR="00EC18A1" w:rsidRDefault="00EC18A1">
      <w:pPr>
        <w:pStyle w:val="BodyText"/>
        <w:spacing w:before="5"/>
        <w:rPr>
          <w:sz w:val="20"/>
        </w:rPr>
      </w:pPr>
    </w:p>
    <w:p w14:paraId="4E5A60C9" w14:textId="5A5D4942" w:rsidR="00EC18A1" w:rsidRDefault="001D528E">
      <w:pPr>
        <w:pStyle w:val="Heading1"/>
        <w:spacing w:before="41"/>
      </w:pPr>
      <w:r w:rsidRPr="001D528E">
        <w:rPr>
          <w:color w:val="3D3D67"/>
        </w:rPr>
        <w:t>General Enquir</w:t>
      </w:r>
      <w:r>
        <w:rPr>
          <w:color w:val="3D3D67"/>
        </w:rPr>
        <w:t>i</w:t>
      </w:r>
      <w:r w:rsidRPr="001D528E">
        <w:rPr>
          <w:color w:val="3D3D67"/>
        </w:rPr>
        <w:t>es</w:t>
      </w:r>
    </w:p>
    <w:p w14:paraId="397DBB40" w14:textId="77777777" w:rsidR="001D528E" w:rsidRDefault="001D528E" w:rsidP="001D528E">
      <w:pPr>
        <w:pStyle w:val="BodyText"/>
        <w:spacing w:line="293" w:lineRule="exact"/>
        <w:ind w:left="140"/>
      </w:pPr>
      <w:r>
        <w:t>Population Health Informatics</w:t>
      </w:r>
    </w:p>
    <w:p w14:paraId="27856470" w14:textId="77777777" w:rsidR="001D528E" w:rsidRDefault="001D528E" w:rsidP="001D528E">
      <w:pPr>
        <w:pStyle w:val="BodyText"/>
        <w:spacing w:line="293" w:lineRule="exact"/>
        <w:ind w:left="140"/>
      </w:pPr>
      <w:r>
        <w:t>Epidemiology Section</w:t>
      </w:r>
    </w:p>
    <w:p w14:paraId="436ADC87" w14:textId="77777777" w:rsidR="001D528E" w:rsidRDefault="001D528E" w:rsidP="001D528E">
      <w:pPr>
        <w:pStyle w:val="BodyText"/>
        <w:spacing w:line="293" w:lineRule="exact"/>
        <w:ind w:left="140"/>
      </w:pPr>
      <w:r>
        <w:t>Data Analytics Branch</w:t>
      </w:r>
    </w:p>
    <w:p w14:paraId="759AF797" w14:textId="77777777" w:rsidR="001D528E" w:rsidRDefault="001D528E" w:rsidP="001D528E">
      <w:pPr>
        <w:pStyle w:val="BodyText"/>
        <w:spacing w:line="293" w:lineRule="exact"/>
        <w:ind w:left="140"/>
      </w:pPr>
      <w:r>
        <w:t>ACT Health Directorate</w:t>
      </w:r>
    </w:p>
    <w:p w14:paraId="55193FCF" w14:textId="77777777" w:rsidR="001D528E" w:rsidRDefault="001D528E" w:rsidP="001D528E">
      <w:pPr>
        <w:pStyle w:val="BodyText"/>
        <w:spacing w:line="293" w:lineRule="exact"/>
        <w:ind w:left="140"/>
      </w:pPr>
    </w:p>
    <w:p w14:paraId="08D540AE" w14:textId="77777777" w:rsidR="001D528E" w:rsidRDefault="001D528E" w:rsidP="001D528E">
      <w:pPr>
        <w:pStyle w:val="BodyText"/>
        <w:spacing w:line="293" w:lineRule="exact"/>
        <w:ind w:left="140"/>
      </w:pPr>
      <w:r>
        <w:t xml:space="preserve">Email: </w:t>
      </w:r>
      <w:hyperlink r:id="rId11" w:history="1">
        <w:r w:rsidRPr="001E032D">
          <w:rPr>
            <w:rStyle w:val="Hyperlink"/>
          </w:rPr>
          <w:t>healthinfo@act.gov.au</w:t>
        </w:r>
      </w:hyperlink>
      <w:r>
        <w:t xml:space="preserve"> </w:t>
      </w:r>
    </w:p>
    <w:p w14:paraId="2FA65836" w14:textId="77777777" w:rsidR="001D528E" w:rsidRDefault="001D528E" w:rsidP="001D528E">
      <w:pPr>
        <w:pStyle w:val="BodyText"/>
        <w:spacing w:line="293" w:lineRule="exact"/>
        <w:ind w:left="140"/>
      </w:pPr>
    </w:p>
    <w:p w14:paraId="38582CE7" w14:textId="29BF6C31" w:rsidR="001D528E" w:rsidRDefault="001D528E" w:rsidP="001D528E">
      <w:pPr>
        <w:pStyle w:val="BodyText"/>
        <w:spacing w:line="293" w:lineRule="exact"/>
        <w:ind w:left="140"/>
      </w:pPr>
      <w:r>
        <w:t xml:space="preserve">Please submit Data Linkage Request via: </w:t>
      </w:r>
    </w:p>
    <w:p w14:paraId="51313DF4" w14:textId="5A2AD5C8" w:rsidR="001D528E" w:rsidRPr="001D528E" w:rsidRDefault="005960D6" w:rsidP="001D528E">
      <w:pPr>
        <w:pStyle w:val="BodyText"/>
        <w:spacing w:line="293" w:lineRule="exact"/>
        <w:ind w:left="140"/>
      </w:pPr>
      <w:hyperlink r:id="rId12" w:history="1">
        <w:r w:rsidR="001D528E">
          <w:rPr>
            <w:rStyle w:val="Hyperlink"/>
            <w:lang w:eastAsia="en-AU"/>
          </w:rPr>
          <w:t>Data Analytics Branch - Jira Service Management (atlassian.net)</w:t>
        </w:r>
      </w:hyperlink>
    </w:p>
    <w:p w14:paraId="1944E88E" w14:textId="77777777" w:rsidR="001D528E" w:rsidRPr="001D528E" w:rsidRDefault="001D528E" w:rsidP="001D528E">
      <w:pPr>
        <w:pStyle w:val="BodyText"/>
        <w:spacing w:line="293" w:lineRule="exact"/>
      </w:pPr>
    </w:p>
    <w:p w14:paraId="697C03DD" w14:textId="77777777" w:rsidR="00EC18A1" w:rsidRDefault="00EC18A1">
      <w:pPr>
        <w:sectPr w:rsidR="00EC18A1">
          <w:pgSz w:w="11910" w:h="16840"/>
          <w:pgMar w:top="1400" w:right="1380" w:bottom="1340" w:left="1300" w:header="0" w:footer="1158" w:gutter="0"/>
          <w:cols w:space="720"/>
        </w:sectPr>
      </w:pPr>
    </w:p>
    <w:p w14:paraId="55AD150B" w14:textId="77777777" w:rsidR="00EC18A1" w:rsidRDefault="00EC18A1">
      <w:pPr>
        <w:pStyle w:val="BodyText"/>
        <w:spacing w:before="6"/>
      </w:pPr>
    </w:p>
    <w:p w14:paraId="6C0D2614" w14:textId="77777777" w:rsidR="00EC18A1" w:rsidRDefault="005960D6">
      <w:pPr>
        <w:spacing w:before="35"/>
        <w:ind w:left="220"/>
        <w:rPr>
          <w:rFonts w:ascii="Corbel"/>
          <w:b/>
          <w:sz w:val="32"/>
        </w:rPr>
      </w:pPr>
      <w:r>
        <w:rPr>
          <w:rFonts w:ascii="Corbel"/>
          <w:b/>
          <w:color w:val="3D3D67"/>
          <w:sz w:val="32"/>
        </w:rPr>
        <w:t>Variable</w:t>
      </w:r>
      <w:r>
        <w:rPr>
          <w:rFonts w:ascii="Corbel"/>
          <w:b/>
          <w:color w:val="3D3D67"/>
          <w:spacing w:val="-4"/>
          <w:sz w:val="32"/>
        </w:rPr>
        <w:t xml:space="preserve"> </w:t>
      </w:r>
      <w:r>
        <w:rPr>
          <w:rFonts w:ascii="Corbel"/>
          <w:b/>
          <w:color w:val="3D3D67"/>
          <w:sz w:val="32"/>
        </w:rPr>
        <w:t>information</w:t>
      </w:r>
    </w:p>
    <w:p w14:paraId="4F7ABA5C" w14:textId="77777777" w:rsidR="00EC18A1" w:rsidRDefault="00EC18A1">
      <w:pPr>
        <w:pStyle w:val="BodyText"/>
        <w:rPr>
          <w:rFonts w:ascii="Corbel"/>
          <w:b/>
          <w:sz w:val="20"/>
        </w:rPr>
      </w:pPr>
    </w:p>
    <w:p w14:paraId="324C473F" w14:textId="77777777" w:rsidR="00EC18A1" w:rsidRDefault="00EC18A1">
      <w:pPr>
        <w:pStyle w:val="BodyText"/>
        <w:spacing w:before="10" w:after="1"/>
        <w:rPr>
          <w:rFonts w:ascii="Corbel"/>
          <w:b/>
          <w:sz w:val="26"/>
        </w:rPr>
      </w:pPr>
    </w:p>
    <w:tbl>
      <w:tblPr>
        <w:tblW w:w="0" w:type="auto"/>
        <w:tblInd w:w="120" w:type="dxa"/>
        <w:tblBorders>
          <w:top w:val="single" w:sz="8" w:space="0" w:color="525389"/>
          <w:left w:val="single" w:sz="8" w:space="0" w:color="525389"/>
          <w:bottom w:val="single" w:sz="8" w:space="0" w:color="525389"/>
          <w:right w:val="single" w:sz="8" w:space="0" w:color="525389"/>
          <w:insideH w:val="single" w:sz="8" w:space="0" w:color="525389"/>
          <w:insideV w:val="single" w:sz="8" w:space="0" w:color="5253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958"/>
        <w:gridCol w:w="5387"/>
      </w:tblGrid>
      <w:tr w:rsidR="00EC18A1" w14:paraId="22A3A7F5" w14:textId="77777777">
        <w:trPr>
          <w:trHeight w:val="267"/>
        </w:trPr>
        <w:tc>
          <w:tcPr>
            <w:tcW w:w="3087" w:type="dxa"/>
            <w:shd w:val="clear" w:color="auto" w:fill="3D3D67"/>
          </w:tcPr>
          <w:p w14:paraId="3355FDF9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Variable</w:t>
            </w:r>
          </w:p>
        </w:tc>
        <w:tc>
          <w:tcPr>
            <w:tcW w:w="5958" w:type="dxa"/>
            <w:shd w:val="clear" w:color="auto" w:fill="3D3D67"/>
          </w:tcPr>
          <w:p w14:paraId="04FD1B3E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Description/Notes</w:t>
            </w:r>
          </w:p>
        </w:tc>
        <w:tc>
          <w:tcPr>
            <w:tcW w:w="5387" w:type="dxa"/>
            <w:shd w:val="clear" w:color="auto" w:fill="3D3D67"/>
          </w:tcPr>
          <w:p w14:paraId="7D0ACE92" w14:textId="77777777" w:rsidR="00EC18A1" w:rsidRDefault="005960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Codes</w:t>
            </w:r>
          </w:p>
        </w:tc>
      </w:tr>
      <w:tr w:rsidR="00EC18A1" w14:paraId="25555B83" w14:textId="77777777">
        <w:trPr>
          <w:trHeight w:val="806"/>
        </w:trPr>
        <w:tc>
          <w:tcPr>
            <w:tcW w:w="3087" w:type="dxa"/>
            <w:shd w:val="clear" w:color="auto" w:fill="DADAE9"/>
          </w:tcPr>
          <w:p w14:paraId="7B6F31A6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birth</w:t>
            </w:r>
          </w:p>
        </w:tc>
        <w:tc>
          <w:tcPr>
            <w:tcW w:w="5958" w:type="dxa"/>
          </w:tcPr>
          <w:p w14:paraId="73D0B0BA" w14:textId="77777777" w:rsidR="00EC18A1" w:rsidRDefault="005960D6">
            <w:pPr>
              <w:pStyle w:val="TableParagraph"/>
              <w:spacing w:line="265" w:lineRule="exact"/>
              <w:ind w:left="110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sufficient</w:t>
            </w:r>
            <w:r>
              <w:rPr>
                <w:spacing w:val="-5"/>
              </w:rPr>
              <w:t xml:space="preserve"> </w:t>
            </w:r>
            <w:r>
              <w:t>justification</w:t>
            </w:r>
            <w:r>
              <w:rPr>
                <w:spacing w:val="-4"/>
              </w:rPr>
              <w:t xml:space="preserve"> </w:t>
            </w:r>
            <w:r>
              <w:t>is</w:t>
            </w:r>
          </w:p>
          <w:p w14:paraId="2818C07D" w14:textId="77777777" w:rsidR="00EC18A1" w:rsidRDefault="005960D6">
            <w:pPr>
              <w:pStyle w:val="TableParagraph"/>
              <w:spacing w:line="270" w:lineRule="atLeast"/>
              <w:ind w:left="110" w:right="138"/>
            </w:pPr>
            <w:r>
              <w:t>supplied that age is insufficient. Date of birth may otherwise be</w:t>
            </w:r>
            <w:r>
              <w:rPr>
                <w:spacing w:val="-47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MMYYYY.</w:t>
            </w:r>
          </w:p>
        </w:tc>
        <w:tc>
          <w:tcPr>
            <w:tcW w:w="5387" w:type="dxa"/>
          </w:tcPr>
          <w:p w14:paraId="589D4B0F" w14:textId="77777777" w:rsidR="00EC18A1" w:rsidRDefault="00EC18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C18A1" w14:paraId="2CCB560E" w14:textId="77777777">
        <w:trPr>
          <w:trHeight w:val="268"/>
        </w:trPr>
        <w:tc>
          <w:tcPr>
            <w:tcW w:w="3087" w:type="dxa"/>
            <w:shd w:val="clear" w:color="auto" w:fill="DADAE9"/>
          </w:tcPr>
          <w:p w14:paraId="56A47AFE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5958" w:type="dxa"/>
          </w:tcPr>
          <w:p w14:paraId="7F0F4A45" w14:textId="77777777" w:rsidR="00EC18A1" w:rsidRDefault="005960D6">
            <w:pPr>
              <w:pStyle w:val="TableParagraph"/>
              <w:spacing w:line="248" w:lineRule="exact"/>
              <w:ind w:left="11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years</w:t>
            </w:r>
          </w:p>
        </w:tc>
        <w:tc>
          <w:tcPr>
            <w:tcW w:w="5387" w:type="dxa"/>
          </w:tcPr>
          <w:p w14:paraId="08A13DC5" w14:textId="77777777" w:rsidR="00EC18A1" w:rsidRDefault="00EC18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18A1" w14:paraId="2894899D" w14:textId="77777777">
        <w:trPr>
          <w:trHeight w:val="1074"/>
        </w:trPr>
        <w:tc>
          <w:tcPr>
            <w:tcW w:w="3087" w:type="dxa"/>
            <w:shd w:val="clear" w:color="auto" w:fill="DADAE9"/>
          </w:tcPr>
          <w:p w14:paraId="0FB1265D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5958" w:type="dxa"/>
          </w:tcPr>
          <w:p w14:paraId="1A197802" w14:textId="77777777" w:rsidR="00EC18A1" w:rsidRDefault="005960D6">
            <w:pPr>
              <w:pStyle w:val="TableParagraph"/>
              <w:spacing w:line="265" w:lineRule="exact"/>
              <w:ind w:left="110"/>
            </w:pPr>
            <w:r>
              <w:t>Gender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</w:t>
            </w:r>
          </w:p>
        </w:tc>
        <w:tc>
          <w:tcPr>
            <w:tcW w:w="5387" w:type="dxa"/>
          </w:tcPr>
          <w:p w14:paraId="5E1D9D5F" w14:textId="77777777" w:rsidR="00EC18A1" w:rsidRDefault="005960D6">
            <w:pPr>
              <w:pStyle w:val="TableParagraph"/>
              <w:spacing w:line="265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Male</w:t>
            </w:r>
          </w:p>
          <w:p w14:paraId="312B2BA4" w14:textId="77777777" w:rsidR="00EC18A1" w:rsidRDefault="005960D6">
            <w:pPr>
              <w:pStyle w:val="TableParagraph"/>
              <w:spacing w:before="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Female</w:t>
            </w:r>
          </w:p>
          <w:p w14:paraId="6035FC28" w14:textId="77777777" w:rsidR="00EC18A1" w:rsidRDefault="005960D6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Indeterminate</w:t>
            </w:r>
          </w:p>
          <w:p w14:paraId="1217729C" w14:textId="77777777" w:rsidR="00EC18A1" w:rsidRDefault="005960D6">
            <w:pPr>
              <w:pStyle w:val="TableParagraph"/>
              <w:spacing w:line="251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stated/inadequately</w:t>
            </w:r>
            <w:r>
              <w:rPr>
                <w:spacing w:val="-2"/>
              </w:rPr>
              <w:t xml:space="preserve"> </w:t>
            </w:r>
            <w:r>
              <w:t>described</w:t>
            </w:r>
          </w:p>
        </w:tc>
      </w:tr>
      <w:tr w:rsidR="00EC18A1" w14:paraId="246AA2DF" w14:textId="77777777">
        <w:trPr>
          <w:trHeight w:val="1343"/>
        </w:trPr>
        <w:tc>
          <w:tcPr>
            <w:tcW w:w="3087" w:type="dxa"/>
            <w:shd w:val="clear" w:color="auto" w:fill="DADAE9"/>
          </w:tcPr>
          <w:p w14:paraId="657015B0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Indigenous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5958" w:type="dxa"/>
          </w:tcPr>
          <w:p w14:paraId="17FCEFFC" w14:textId="77777777" w:rsidR="00EC18A1" w:rsidRDefault="005960D6">
            <w:pPr>
              <w:pStyle w:val="TableParagraph"/>
              <w:ind w:left="110" w:right="632"/>
            </w:pPr>
            <w:r>
              <w:t>Whether the person is Aboriginal or Torres Strait Islander,</w:t>
            </w:r>
            <w:r>
              <w:rPr>
                <w:spacing w:val="-48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self-report</w:t>
            </w:r>
          </w:p>
        </w:tc>
        <w:tc>
          <w:tcPr>
            <w:tcW w:w="5387" w:type="dxa"/>
          </w:tcPr>
          <w:p w14:paraId="5D8F515D" w14:textId="77777777" w:rsidR="00EC18A1" w:rsidRDefault="005960D6">
            <w:pPr>
              <w:pStyle w:val="TableParagraph"/>
              <w:ind w:right="685"/>
            </w:pPr>
            <w:r>
              <w:t>1</w:t>
            </w:r>
            <w:r>
              <w:rPr>
                <w:spacing w:val="4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Aboriginal</w:t>
            </w:r>
            <w:r>
              <w:rPr>
                <w:spacing w:val="9"/>
              </w:rPr>
              <w:t xml:space="preserve"> </w:t>
            </w:r>
            <w:r>
              <w:t>but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Torres</w:t>
            </w:r>
            <w:r>
              <w:rPr>
                <w:spacing w:val="6"/>
              </w:rPr>
              <w:t xml:space="preserve"> </w:t>
            </w:r>
            <w:r>
              <w:t>Strait</w:t>
            </w:r>
            <w:r>
              <w:rPr>
                <w:spacing w:val="4"/>
              </w:rPr>
              <w:t xml:space="preserve"> </w:t>
            </w:r>
            <w:r>
              <w:t>Islander</w:t>
            </w:r>
            <w:r>
              <w:rPr>
                <w:spacing w:val="7"/>
              </w:rPr>
              <w:t xml:space="preserve"> </w:t>
            </w:r>
            <w:r>
              <w:t>origin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Torres</w:t>
            </w:r>
            <w:r>
              <w:rPr>
                <w:spacing w:val="6"/>
              </w:rPr>
              <w:t xml:space="preserve"> </w:t>
            </w:r>
            <w:r>
              <w:t>Strait</w:t>
            </w:r>
            <w:r>
              <w:rPr>
                <w:spacing w:val="4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but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Aboriginal</w:t>
            </w:r>
            <w:r>
              <w:rPr>
                <w:spacing w:val="8"/>
              </w:rPr>
              <w:t xml:space="preserve"> </w:t>
            </w:r>
            <w:r>
              <w:t>origin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Aboriginal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Torres</w:t>
            </w:r>
            <w:r>
              <w:rPr>
                <w:spacing w:val="-2"/>
              </w:rPr>
              <w:t xml:space="preserve"> </w:t>
            </w:r>
            <w:r>
              <w:t>Strait</w:t>
            </w:r>
            <w:r>
              <w:rPr>
                <w:spacing w:val="-5"/>
              </w:rPr>
              <w:t xml:space="preserve"> </w:t>
            </w:r>
            <w:r>
              <w:t>Islander</w:t>
            </w:r>
            <w:r>
              <w:rPr>
                <w:spacing w:val="-2"/>
              </w:rPr>
              <w:t xml:space="preserve"> </w:t>
            </w:r>
            <w:r>
              <w:t>origin</w:t>
            </w:r>
          </w:p>
          <w:p w14:paraId="5E314D2D" w14:textId="77777777" w:rsidR="00EC18A1" w:rsidRDefault="005960D6">
            <w:pPr>
              <w:pStyle w:val="TableParagraph"/>
              <w:spacing w:line="270" w:lineRule="atLeast"/>
              <w:ind w:right="445"/>
            </w:pPr>
            <w:r>
              <w:t>4 = Neither Aboriginal nor Torres Strait Islander origin</w:t>
            </w:r>
            <w:r>
              <w:rPr>
                <w:spacing w:val="-47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stated</w:t>
            </w:r>
          </w:p>
        </w:tc>
      </w:tr>
      <w:tr w:rsidR="00EC18A1" w14:paraId="73894C5C" w14:textId="77777777">
        <w:trPr>
          <w:trHeight w:val="1072"/>
        </w:trPr>
        <w:tc>
          <w:tcPr>
            <w:tcW w:w="3087" w:type="dxa"/>
            <w:shd w:val="clear" w:color="auto" w:fill="DADAE9"/>
          </w:tcPr>
          <w:p w14:paraId="29F71197" w14:textId="77777777" w:rsidR="00EC18A1" w:rsidRDefault="005960D6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</w:p>
        </w:tc>
        <w:tc>
          <w:tcPr>
            <w:tcW w:w="5958" w:type="dxa"/>
          </w:tcPr>
          <w:p w14:paraId="066A99C3" w14:textId="77777777" w:rsidR="00EC18A1" w:rsidRDefault="005960D6">
            <w:pPr>
              <w:pStyle w:val="TableParagraph"/>
              <w:spacing w:line="263" w:lineRule="exact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country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born</w:t>
            </w:r>
          </w:p>
        </w:tc>
        <w:tc>
          <w:tcPr>
            <w:tcW w:w="5387" w:type="dxa"/>
          </w:tcPr>
          <w:p w14:paraId="42998164" w14:textId="77777777" w:rsidR="00EC18A1" w:rsidRDefault="005960D6">
            <w:pPr>
              <w:pStyle w:val="TableParagraph"/>
            </w:pPr>
            <w:r>
              <w:t xml:space="preserve">Codes are according to the Standard </w:t>
            </w:r>
            <w:r>
              <w:t>Australian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Countries</w:t>
            </w:r>
            <w:r>
              <w:rPr>
                <w:spacing w:val="-3"/>
              </w:rPr>
              <w:t xml:space="preserve"> </w:t>
            </w:r>
            <w:r>
              <w:t>(SACC)</w:t>
            </w:r>
            <w:r>
              <w:rPr>
                <w:spacing w:val="-4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Australian</w:t>
            </w:r>
          </w:p>
          <w:p w14:paraId="1605B1F9" w14:textId="77777777" w:rsidR="00EC18A1" w:rsidRDefault="005960D6">
            <w:pPr>
              <w:pStyle w:val="TableParagraph"/>
              <w:spacing w:line="270" w:lineRule="atLeast"/>
            </w:pPr>
            <w:r>
              <w:t>Bureau of Statistics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http://www.abs.gov.au/ausstats/abs@.nsf/mf/1269.0</w:t>
              </w:r>
            </w:hyperlink>
          </w:p>
        </w:tc>
      </w:tr>
      <w:tr w:rsidR="00EC18A1" w14:paraId="7D1F941F" w14:textId="77777777">
        <w:trPr>
          <w:trHeight w:val="1608"/>
        </w:trPr>
        <w:tc>
          <w:tcPr>
            <w:tcW w:w="3087" w:type="dxa"/>
            <w:shd w:val="clear" w:color="auto" w:fill="DADAE9"/>
          </w:tcPr>
          <w:p w14:paraId="75435A62" w14:textId="77777777" w:rsidR="00EC18A1" w:rsidRDefault="005960D6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5958" w:type="dxa"/>
          </w:tcPr>
          <w:p w14:paraId="33EF5046" w14:textId="77777777" w:rsidR="00EC18A1" w:rsidRDefault="005960D6">
            <w:pPr>
              <w:pStyle w:val="TableParagraph"/>
              <w:spacing w:line="261" w:lineRule="exact"/>
              <w:ind w:left="110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</w:p>
        </w:tc>
        <w:tc>
          <w:tcPr>
            <w:tcW w:w="5387" w:type="dxa"/>
          </w:tcPr>
          <w:p w14:paraId="7EE74BD7" w14:textId="77777777" w:rsidR="00EC18A1" w:rsidRDefault="005960D6">
            <w:pPr>
              <w:pStyle w:val="TableParagraph"/>
              <w:ind w:right="3624"/>
            </w:pPr>
            <w:r>
              <w:t>1 = Never married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Widowed</w:t>
            </w:r>
          </w:p>
          <w:p w14:paraId="0A558313" w14:textId="77777777" w:rsidR="00EC18A1" w:rsidRDefault="005960D6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Divorced</w:t>
            </w:r>
          </w:p>
          <w:p w14:paraId="0D922F12" w14:textId="77777777" w:rsidR="00EC18A1" w:rsidRDefault="005960D6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Separated</w:t>
            </w:r>
          </w:p>
          <w:p w14:paraId="3C247DBC" w14:textId="77777777" w:rsidR="00EC18A1" w:rsidRDefault="005960D6">
            <w:pPr>
              <w:pStyle w:val="TableParagraph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Married</w:t>
            </w:r>
            <w:r>
              <w:rPr>
                <w:spacing w:val="-3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facto)</w:t>
            </w:r>
          </w:p>
          <w:p w14:paraId="5EF877FA" w14:textId="77777777" w:rsidR="00EC18A1" w:rsidRDefault="005960D6">
            <w:pPr>
              <w:pStyle w:val="TableParagraph"/>
              <w:spacing w:line="251" w:lineRule="exact"/>
              <w:rPr>
                <w:rFonts w:ascii="Arial"/>
                <w:sz w:val="20"/>
              </w:rPr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stated/inadequately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described</w:t>
            </w:r>
          </w:p>
        </w:tc>
      </w:tr>
    </w:tbl>
    <w:p w14:paraId="3F827574" w14:textId="77777777" w:rsidR="00EC18A1" w:rsidRDefault="00EC18A1">
      <w:pPr>
        <w:spacing w:line="251" w:lineRule="exact"/>
        <w:rPr>
          <w:rFonts w:ascii="Arial"/>
          <w:sz w:val="20"/>
        </w:rPr>
        <w:sectPr w:rsidR="00EC18A1">
          <w:footerReference w:type="default" r:id="rId14"/>
          <w:pgSz w:w="16840" w:h="11910" w:orient="landscape"/>
          <w:pgMar w:top="1100" w:right="940" w:bottom="1260" w:left="1220" w:header="0" w:footer="1074" w:gutter="0"/>
          <w:cols w:space="720"/>
        </w:sectPr>
      </w:pPr>
    </w:p>
    <w:p w14:paraId="0AE0B74A" w14:textId="77777777" w:rsidR="00EC18A1" w:rsidRDefault="00EC18A1">
      <w:pPr>
        <w:pStyle w:val="BodyText"/>
        <w:spacing w:before="6" w:after="1"/>
        <w:rPr>
          <w:rFonts w:ascii="Corbel"/>
          <w:b/>
          <w:sz w:val="27"/>
        </w:rPr>
      </w:pPr>
    </w:p>
    <w:tbl>
      <w:tblPr>
        <w:tblW w:w="0" w:type="auto"/>
        <w:tblInd w:w="120" w:type="dxa"/>
        <w:tblBorders>
          <w:top w:val="single" w:sz="8" w:space="0" w:color="525389"/>
          <w:left w:val="single" w:sz="8" w:space="0" w:color="525389"/>
          <w:bottom w:val="single" w:sz="8" w:space="0" w:color="525389"/>
          <w:right w:val="single" w:sz="8" w:space="0" w:color="525389"/>
          <w:insideH w:val="single" w:sz="8" w:space="0" w:color="525389"/>
          <w:insideV w:val="single" w:sz="8" w:space="0" w:color="5253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958"/>
        <w:gridCol w:w="5387"/>
      </w:tblGrid>
      <w:tr w:rsidR="00EC18A1" w14:paraId="1AF7A493" w14:textId="77777777">
        <w:trPr>
          <w:trHeight w:val="268"/>
        </w:trPr>
        <w:tc>
          <w:tcPr>
            <w:tcW w:w="3087" w:type="dxa"/>
            <w:shd w:val="clear" w:color="auto" w:fill="3D3D67"/>
          </w:tcPr>
          <w:p w14:paraId="69E444AF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Variable</w:t>
            </w:r>
          </w:p>
        </w:tc>
        <w:tc>
          <w:tcPr>
            <w:tcW w:w="5958" w:type="dxa"/>
            <w:shd w:val="clear" w:color="auto" w:fill="3D3D67"/>
          </w:tcPr>
          <w:p w14:paraId="752BCD41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Description/Notes</w:t>
            </w:r>
          </w:p>
        </w:tc>
        <w:tc>
          <w:tcPr>
            <w:tcW w:w="5387" w:type="dxa"/>
            <w:shd w:val="clear" w:color="auto" w:fill="3D3D67"/>
          </w:tcPr>
          <w:p w14:paraId="2C6E3518" w14:textId="77777777" w:rsidR="00EC18A1" w:rsidRDefault="005960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Codes</w:t>
            </w:r>
          </w:p>
        </w:tc>
      </w:tr>
      <w:tr w:rsidR="00EC18A1" w14:paraId="63FF8953" w14:textId="77777777">
        <w:trPr>
          <w:trHeight w:val="2688"/>
        </w:trPr>
        <w:tc>
          <w:tcPr>
            <w:tcW w:w="3087" w:type="dxa"/>
            <w:shd w:val="clear" w:color="auto" w:fill="DADAE9"/>
          </w:tcPr>
          <w:p w14:paraId="2971607D" w14:textId="77777777" w:rsidR="00EC18A1" w:rsidRDefault="005960D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residence</w:t>
            </w:r>
          </w:p>
        </w:tc>
        <w:tc>
          <w:tcPr>
            <w:tcW w:w="5958" w:type="dxa"/>
          </w:tcPr>
          <w:p w14:paraId="7D8F6104" w14:textId="77777777" w:rsidR="00EC18A1" w:rsidRDefault="005960D6">
            <w:pPr>
              <w:pStyle w:val="TableParagraph"/>
              <w:spacing w:line="266" w:lineRule="exact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Australian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usually</w:t>
            </w:r>
            <w:r>
              <w:rPr>
                <w:spacing w:val="-2"/>
              </w:rPr>
              <w:t xml:space="preserve"> </w:t>
            </w:r>
            <w:r>
              <w:t>resides</w:t>
            </w:r>
          </w:p>
        </w:tc>
        <w:tc>
          <w:tcPr>
            <w:tcW w:w="5387" w:type="dxa"/>
          </w:tcPr>
          <w:p w14:paraId="0089CCD8" w14:textId="77777777" w:rsidR="00EC18A1" w:rsidRDefault="005960D6">
            <w:pPr>
              <w:pStyle w:val="TableParagraph"/>
              <w:spacing w:line="266" w:lineRule="exact"/>
              <w:rPr>
                <w:rFonts w:ascii="Arial"/>
                <w:sz w:val="20"/>
              </w:rPr>
            </w:pPr>
            <w:r>
              <w:t>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applicable,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o/s,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sea.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  <w:p w14:paraId="41842DA5" w14:textId="77777777" w:rsidR="00EC18A1" w:rsidRDefault="005960D6">
            <w:pPr>
              <w:pStyle w:val="TableParagraph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NSW</w:t>
            </w:r>
          </w:p>
          <w:p w14:paraId="06D7EF1C" w14:textId="77777777" w:rsidR="00EC18A1" w:rsidRDefault="005960D6">
            <w:pPr>
              <w:pStyle w:val="TableParagraph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Vic</w:t>
            </w:r>
          </w:p>
          <w:p w14:paraId="24FCADC9" w14:textId="77777777" w:rsidR="00EC18A1" w:rsidRDefault="005960D6">
            <w:pPr>
              <w:pStyle w:val="TableParagraph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Qld</w:t>
            </w:r>
          </w:p>
          <w:p w14:paraId="0CA3BCBB" w14:textId="77777777" w:rsidR="00EC18A1" w:rsidRDefault="005960D6">
            <w:pPr>
              <w:pStyle w:val="TableParagraph"/>
              <w:spacing w:before="1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008C1B11" w14:textId="77777777" w:rsidR="00EC18A1" w:rsidRDefault="005960D6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WA</w:t>
            </w:r>
          </w:p>
          <w:p w14:paraId="19F71972" w14:textId="77777777" w:rsidR="00EC18A1" w:rsidRDefault="005960D6">
            <w:pPr>
              <w:pStyle w:val="TableParagraph"/>
              <w:spacing w:before="1"/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Tas</w:t>
            </w:r>
          </w:p>
          <w:p w14:paraId="3797DBB8" w14:textId="77777777" w:rsidR="00EC18A1" w:rsidRDefault="005960D6">
            <w:pPr>
              <w:pStyle w:val="TableParagraph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NT</w:t>
            </w:r>
          </w:p>
          <w:p w14:paraId="57D4F4C0" w14:textId="77777777" w:rsidR="00EC18A1" w:rsidRDefault="005960D6">
            <w:pPr>
              <w:pStyle w:val="TableParagrap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= ACT</w:t>
            </w:r>
          </w:p>
          <w:p w14:paraId="1FBE5640" w14:textId="77777777" w:rsidR="00EC18A1" w:rsidRDefault="005960D6">
            <w:pPr>
              <w:pStyle w:val="TableParagraph"/>
              <w:spacing w:before="1" w:line="251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Other/Territories</w:t>
            </w:r>
          </w:p>
        </w:tc>
      </w:tr>
      <w:tr w:rsidR="00EC18A1" w14:paraId="0B99A3D1" w14:textId="77777777">
        <w:trPr>
          <w:trHeight w:val="3220"/>
        </w:trPr>
        <w:tc>
          <w:tcPr>
            <w:tcW w:w="3087" w:type="dxa"/>
            <w:shd w:val="clear" w:color="auto" w:fill="DADAE9"/>
          </w:tcPr>
          <w:p w14:paraId="5D441835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Postcode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residence</w:t>
            </w:r>
          </w:p>
        </w:tc>
        <w:tc>
          <w:tcPr>
            <w:tcW w:w="5958" w:type="dxa"/>
          </w:tcPr>
          <w:p w14:paraId="1861880A" w14:textId="77777777" w:rsidR="00EC18A1" w:rsidRDefault="005960D6">
            <w:pPr>
              <w:pStyle w:val="TableParagraph"/>
              <w:spacing w:line="265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postcode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usual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residence</w:t>
            </w:r>
          </w:p>
        </w:tc>
        <w:tc>
          <w:tcPr>
            <w:tcW w:w="5387" w:type="dxa"/>
          </w:tcPr>
          <w:p w14:paraId="70ACB8DA" w14:textId="77777777" w:rsidR="00EC18A1" w:rsidRDefault="005960D6">
            <w:pPr>
              <w:pStyle w:val="TableParagraph"/>
              <w:spacing w:line="265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codes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valid:</w:t>
            </w:r>
          </w:p>
          <w:p w14:paraId="2D3C7F81" w14:textId="77777777" w:rsidR="00EC18A1" w:rsidRDefault="005960D6">
            <w:pPr>
              <w:pStyle w:val="TableParagraph"/>
            </w:pPr>
            <w:r>
              <w:t>9999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No Further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(NFIA)</w:t>
            </w:r>
          </w:p>
          <w:p w14:paraId="04F43888" w14:textId="77777777" w:rsidR="00EC18A1" w:rsidRDefault="005960D6">
            <w:pPr>
              <w:pStyle w:val="TableParagraph"/>
            </w:pPr>
            <w:r>
              <w:t>ACT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2600-2620;</w:t>
            </w:r>
            <w:r>
              <w:rPr>
                <w:spacing w:val="-2"/>
              </w:rPr>
              <w:t xml:space="preserve"> </w:t>
            </w:r>
            <w:r>
              <w:t>2900-2915.</w:t>
            </w:r>
            <w:r>
              <w:rPr>
                <w:spacing w:val="-2"/>
              </w:rPr>
              <w:t xml:space="preserve"> </w:t>
            </w:r>
            <w:r>
              <w:t>Postcodes</w:t>
            </w:r>
            <w:r>
              <w:rPr>
                <w:spacing w:val="-4"/>
              </w:rPr>
              <w:t xml:space="preserve"> </w:t>
            </w:r>
            <w:r>
              <w:t>2600,</w:t>
            </w:r>
            <w:r>
              <w:rPr>
                <w:spacing w:val="-2"/>
              </w:rPr>
              <w:t xml:space="preserve"> </w:t>
            </w:r>
            <w:r>
              <w:t>2611,</w:t>
            </w:r>
          </w:p>
          <w:p w14:paraId="28296385" w14:textId="77777777" w:rsidR="00EC18A1" w:rsidRDefault="005960D6">
            <w:pPr>
              <w:pStyle w:val="TableParagraph"/>
            </w:pPr>
            <w:r>
              <w:t>2618,</w:t>
            </w:r>
            <w:r>
              <w:rPr>
                <w:spacing w:val="-2"/>
              </w:rPr>
              <w:t xml:space="preserve"> </w:t>
            </w:r>
            <w:r>
              <w:t>2619,</w:t>
            </w:r>
            <w:r>
              <w:rPr>
                <w:spacing w:val="-1"/>
              </w:rPr>
              <w:t xml:space="preserve"> </w:t>
            </w:r>
            <w:r>
              <w:t>2620 are</w:t>
            </w:r>
            <w:r>
              <w:rPr>
                <w:spacing w:val="-4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NSW</w:t>
            </w:r>
          </w:p>
          <w:p w14:paraId="56DB9BF0" w14:textId="77777777" w:rsidR="00EC18A1" w:rsidRDefault="005960D6">
            <w:pPr>
              <w:pStyle w:val="TableParagraph"/>
              <w:spacing w:before="1"/>
            </w:pPr>
            <w:r>
              <w:t>NSW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2000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2599;</w:t>
            </w:r>
            <w:r>
              <w:rPr>
                <w:spacing w:val="1"/>
              </w:rPr>
              <w:t xml:space="preserve"> </w:t>
            </w:r>
            <w:r>
              <w:t>2618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2899</w:t>
            </w:r>
          </w:p>
          <w:p w14:paraId="41FA2FFD" w14:textId="77777777" w:rsidR="00EC18A1" w:rsidRDefault="005960D6">
            <w:pPr>
              <w:pStyle w:val="TableParagraph"/>
            </w:pPr>
            <w:r>
              <w:t>VIC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3000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3999</w:t>
            </w:r>
          </w:p>
          <w:p w14:paraId="360FC2AB" w14:textId="77777777" w:rsidR="00EC18A1" w:rsidRDefault="005960D6">
            <w:pPr>
              <w:pStyle w:val="TableParagraph"/>
              <w:spacing w:before="1"/>
            </w:pPr>
            <w:r>
              <w:t>QLD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4000-4999</w:t>
            </w:r>
          </w:p>
          <w:p w14:paraId="15ABF816" w14:textId="77777777" w:rsidR="00EC18A1" w:rsidRDefault="005960D6">
            <w:pPr>
              <w:pStyle w:val="TableParagraph"/>
            </w:pPr>
            <w:r>
              <w:t>SA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5000-5999</w:t>
            </w:r>
          </w:p>
          <w:p w14:paraId="01590EEE" w14:textId="77777777" w:rsidR="00EC18A1" w:rsidRDefault="005960D6">
            <w:pPr>
              <w:pStyle w:val="TableParagraph"/>
              <w:spacing w:line="266" w:lineRule="exact"/>
            </w:pPr>
            <w:r>
              <w:t>WA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6000-6999</w:t>
            </w:r>
          </w:p>
          <w:p w14:paraId="509E7702" w14:textId="77777777" w:rsidR="00EC18A1" w:rsidRDefault="005960D6">
            <w:pPr>
              <w:pStyle w:val="TableParagraph"/>
              <w:spacing w:line="266" w:lineRule="exact"/>
            </w:pPr>
            <w:r>
              <w:t>TAS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7000-7999</w:t>
            </w:r>
          </w:p>
          <w:p w14:paraId="6A486A8E" w14:textId="77777777" w:rsidR="00EC18A1" w:rsidRDefault="005960D6">
            <w:pPr>
              <w:pStyle w:val="TableParagraph"/>
              <w:spacing w:before="1"/>
            </w:pPr>
            <w:r>
              <w:t>NT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0800-0899</w:t>
            </w:r>
          </w:p>
          <w:p w14:paraId="772CC54A" w14:textId="77777777" w:rsidR="00EC18A1" w:rsidRDefault="005960D6">
            <w:pPr>
              <w:pStyle w:val="TableParagraph"/>
              <w:spacing w:line="251" w:lineRule="exact"/>
            </w:pPr>
            <w:r>
              <w:t>O/S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null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9999</w:t>
            </w:r>
          </w:p>
        </w:tc>
      </w:tr>
      <w:tr w:rsidR="00EC18A1" w14:paraId="357D8272" w14:textId="77777777">
        <w:trPr>
          <w:trHeight w:val="1075"/>
        </w:trPr>
        <w:tc>
          <w:tcPr>
            <w:tcW w:w="3087" w:type="dxa"/>
            <w:shd w:val="clear" w:color="auto" w:fill="DADAE9"/>
          </w:tcPr>
          <w:p w14:paraId="202E4D30" w14:textId="77777777" w:rsidR="00EC18A1" w:rsidRDefault="005960D6">
            <w:pPr>
              <w:pStyle w:val="TableParagraph"/>
              <w:ind w:left="110" w:right="825"/>
              <w:rPr>
                <w:b/>
              </w:rPr>
            </w:pPr>
            <w:r>
              <w:rPr>
                <w:b/>
              </w:rPr>
              <w:t>Statistical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residence</w:t>
            </w:r>
          </w:p>
        </w:tc>
        <w:tc>
          <w:tcPr>
            <w:tcW w:w="5958" w:type="dxa"/>
          </w:tcPr>
          <w:p w14:paraId="2B53F01F" w14:textId="77777777" w:rsidR="00EC18A1" w:rsidRDefault="005960D6">
            <w:pPr>
              <w:pStyle w:val="TableParagraph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geographical</w:t>
            </w:r>
            <w:r>
              <w:rPr>
                <w:spacing w:val="-2"/>
              </w:rPr>
              <w:t xml:space="preserve"> </w:t>
            </w:r>
            <w:r>
              <w:t>boundary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patient’s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residence</w:t>
            </w:r>
          </w:p>
        </w:tc>
        <w:tc>
          <w:tcPr>
            <w:tcW w:w="5387" w:type="dxa"/>
          </w:tcPr>
          <w:p w14:paraId="4E2FAC41" w14:textId="77777777" w:rsidR="00EC18A1" w:rsidRDefault="005960D6">
            <w:pPr>
              <w:pStyle w:val="TableParagraph"/>
            </w:pPr>
            <w:r>
              <w:t>Codes are according to the Australian Standard</w:t>
            </w:r>
            <w:r>
              <w:rPr>
                <w:spacing w:val="1"/>
              </w:rPr>
              <w:t xml:space="preserve"> </w:t>
            </w:r>
            <w:r>
              <w:t>Geographical</w:t>
            </w:r>
            <w:r>
              <w:rPr>
                <w:spacing w:val="-3"/>
              </w:rPr>
              <w:t xml:space="preserve"> </w:t>
            </w: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(ASGC)</w:t>
            </w:r>
            <w:r>
              <w:rPr>
                <w:spacing w:val="-9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15F00F09" w14:textId="77777777" w:rsidR="00EC18A1" w:rsidRDefault="005960D6">
            <w:pPr>
              <w:pStyle w:val="TableParagraph"/>
              <w:spacing w:line="270" w:lineRule="atLeast"/>
            </w:pPr>
            <w:r>
              <w:t>Australian Bureau of Statistics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http://www.abs.gov.au/ausstats/abs@.nsf/mf/1216.0</w:t>
              </w:r>
            </w:hyperlink>
          </w:p>
        </w:tc>
      </w:tr>
      <w:tr w:rsidR="00EC18A1" w14:paraId="0D8EE577" w14:textId="77777777">
        <w:trPr>
          <w:trHeight w:val="535"/>
        </w:trPr>
        <w:tc>
          <w:tcPr>
            <w:tcW w:w="3087" w:type="dxa"/>
            <w:shd w:val="clear" w:color="auto" w:fill="DADAE9"/>
          </w:tcPr>
          <w:p w14:paraId="2B020F68" w14:textId="77777777" w:rsidR="00EC18A1" w:rsidRDefault="005960D6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Identifier</w:t>
            </w:r>
          </w:p>
        </w:tc>
        <w:tc>
          <w:tcPr>
            <w:tcW w:w="5958" w:type="dxa"/>
          </w:tcPr>
          <w:p w14:paraId="0915C0E8" w14:textId="77777777" w:rsidR="00EC18A1" w:rsidRDefault="005960D6">
            <w:pPr>
              <w:pStyle w:val="TableParagraph"/>
              <w:spacing w:line="263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episode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care.</w:t>
            </w:r>
          </w:p>
        </w:tc>
        <w:tc>
          <w:tcPr>
            <w:tcW w:w="5387" w:type="dxa"/>
          </w:tcPr>
          <w:p w14:paraId="229639A2" w14:textId="77777777" w:rsidR="00EC18A1" w:rsidRDefault="005960D6">
            <w:pPr>
              <w:pStyle w:val="TableParagraph"/>
              <w:spacing w:line="263" w:lineRule="exact"/>
            </w:pPr>
            <w:r>
              <w:t>82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Canberra</w:t>
            </w:r>
            <w:r>
              <w:rPr>
                <w:spacing w:val="-2"/>
              </w:rPr>
              <w:t xml:space="preserve"> </w:t>
            </w:r>
            <w:r>
              <w:t>Hospital</w:t>
            </w:r>
          </w:p>
          <w:p w14:paraId="782DBBEA" w14:textId="77777777" w:rsidR="00EC18A1" w:rsidRDefault="005960D6">
            <w:pPr>
              <w:pStyle w:val="TableParagraph"/>
              <w:spacing w:line="251" w:lineRule="exact"/>
            </w:pPr>
            <w:r>
              <w:t>83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Calvary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3"/>
              </w:rPr>
              <w:t xml:space="preserve"> </w:t>
            </w:r>
            <w:r>
              <w:t>-Bruce</w:t>
            </w:r>
          </w:p>
        </w:tc>
      </w:tr>
      <w:tr w:rsidR="00EC18A1" w14:paraId="2E26E615" w14:textId="77777777">
        <w:trPr>
          <w:trHeight w:val="1074"/>
        </w:trPr>
        <w:tc>
          <w:tcPr>
            <w:tcW w:w="3087" w:type="dxa"/>
            <w:shd w:val="clear" w:color="auto" w:fill="DADAE9"/>
          </w:tcPr>
          <w:p w14:paraId="3E05B79C" w14:textId="77777777" w:rsidR="00EC18A1" w:rsidRDefault="005960D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Insurance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5958" w:type="dxa"/>
          </w:tcPr>
          <w:p w14:paraId="7C61AA0B" w14:textId="77777777" w:rsidR="00EC18A1" w:rsidRDefault="005960D6">
            <w:pPr>
              <w:pStyle w:val="TableParagraph"/>
              <w:spacing w:before="3" w:line="237" w:lineRule="auto"/>
              <w:ind w:left="110" w:right="139"/>
              <w:jc w:val="both"/>
            </w:pPr>
            <w:r>
              <w:t>Indicates whether the person receiving the service is insured or</w:t>
            </w:r>
            <w:r>
              <w:rPr>
                <w:spacing w:val="-47"/>
              </w:rPr>
              <w:t xml:space="preserve"> </w:t>
            </w:r>
            <w:r>
              <w:t>not insured at the time. This variable is not intended to indicate</w:t>
            </w:r>
            <w:r>
              <w:rPr>
                <w:spacing w:val="-48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not 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utilises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1"/>
              </w:rPr>
              <w:t xml:space="preserve"> </w:t>
            </w:r>
            <w:r>
              <w:t>benefit</w:t>
            </w:r>
          </w:p>
          <w:p w14:paraId="49C5680C" w14:textId="77777777" w:rsidR="00EC18A1" w:rsidRDefault="005960D6">
            <w:pPr>
              <w:pStyle w:val="TableParagraph"/>
              <w:spacing w:before="2" w:line="252" w:lineRule="exact"/>
              <w:ind w:left="110"/>
            </w:pPr>
            <w:r>
              <w:t>entitlements.</w:t>
            </w:r>
          </w:p>
        </w:tc>
        <w:tc>
          <w:tcPr>
            <w:tcW w:w="5387" w:type="dxa"/>
          </w:tcPr>
          <w:p w14:paraId="35357E89" w14:textId="77777777" w:rsidR="00EC18A1" w:rsidRDefault="005960D6">
            <w:pPr>
              <w:pStyle w:val="TableParagraph"/>
              <w:spacing w:before="1" w:line="266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</w:p>
          <w:p w14:paraId="60441001" w14:textId="77777777" w:rsidR="00EC18A1" w:rsidRDefault="005960D6">
            <w:pPr>
              <w:pStyle w:val="TableParagraph"/>
              <w:ind w:right="2996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46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</w:tr>
    </w:tbl>
    <w:p w14:paraId="255586CD" w14:textId="77777777" w:rsidR="00EC18A1" w:rsidRDefault="00EC18A1">
      <w:pPr>
        <w:sectPr w:rsidR="00EC18A1">
          <w:pgSz w:w="16840" w:h="11910" w:orient="landscape"/>
          <w:pgMar w:top="1100" w:right="940" w:bottom="1260" w:left="1220" w:header="0" w:footer="1074" w:gutter="0"/>
          <w:cols w:space="720"/>
        </w:sectPr>
      </w:pPr>
    </w:p>
    <w:p w14:paraId="5D2131C6" w14:textId="77777777" w:rsidR="00EC18A1" w:rsidRDefault="00EC18A1">
      <w:pPr>
        <w:pStyle w:val="BodyText"/>
        <w:spacing w:before="6" w:after="1"/>
        <w:rPr>
          <w:rFonts w:ascii="Corbel"/>
          <w:b/>
          <w:sz w:val="27"/>
        </w:rPr>
      </w:pPr>
    </w:p>
    <w:tbl>
      <w:tblPr>
        <w:tblW w:w="0" w:type="auto"/>
        <w:tblInd w:w="120" w:type="dxa"/>
        <w:tblBorders>
          <w:top w:val="single" w:sz="8" w:space="0" w:color="525389"/>
          <w:left w:val="single" w:sz="8" w:space="0" w:color="525389"/>
          <w:bottom w:val="single" w:sz="8" w:space="0" w:color="525389"/>
          <w:right w:val="single" w:sz="8" w:space="0" w:color="525389"/>
          <w:insideH w:val="single" w:sz="8" w:space="0" w:color="525389"/>
          <w:insideV w:val="single" w:sz="8" w:space="0" w:color="5253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958"/>
        <w:gridCol w:w="5387"/>
      </w:tblGrid>
      <w:tr w:rsidR="00EC18A1" w14:paraId="3576CA93" w14:textId="77777777">
        <w:trPr>
          <w:trHeight w:val="268"/>
        </w:trPr>
        <w:tc>
          <w:tcPr>
            <w:tcW w:w="3087" w:type="dxa"/>
            <w:shd w:val="clear" w:color="auto" w:fill="3D3D67"/>
          </w:tcPr>
          <w:p w14:paraId="5D7F67D2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Variable</w:t>
            </w:r>
          </w:p>
        </w:tc>
        <w:tc>
          <w:tcPr>
            <w:tcW w:w="5958" w:type="dxa"/>
            <w:shd w:val="clear" w:color="auto" w:fill="3D3D67"/>
          </w:tcPr>
          <w:p w14:paraId="7BBEDCE5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Description/Notes</w:t>
            </w:r>
          </w:p>
        </w:tc>
        <w:tc>
          <w:tcPr>
            <w:tcW w:w="5387" w:type="dxa"/>
            <w:shd w:val="clear" w:color="auto" w:fill="3D3D67"/>
          </w:tcPr>
          <w:p w14:paraId="642D35D3" w14:textId="77777777" w:rsidR="00EC18A1" w:rsidRDefault="005960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Codes</w:t>
            </w:r>
          </w:p>
        </w:tc>
      </w:tr>
      <w:tr w:rsidR="00EC18A1" w14:paraId="30E340B2" w14:textId="77777777">
        <w:trPr>
          <w:trHeight w:val="268"/>
        </w:trPr>
        <w:tc>
          <w:tcPr>
            <w:tcW w:w="3087" w:type="dxa"/>
            <w:shd w:val="clear" w:color="auto" w:fill="DADAE9"/>
          </w:tcPr>
          <w:p w14:paraId="29464AF6" w14:textId="77777777" w:rsidR="00EC18A1" w:rsidRDefault="005960D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Arrival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time</w:t>
            </w:r>
          </w:p>
        </w:tc>
        <w:tc>
          <w:tcPr>
            <w:tcW w:w="5958" w:type="dxa"/>
          </w:tcPr>
          <w:p w14:paraId="08B685E1" w14:textId="77777777" w:rsidR="00EC18A1" w:rsidRDefault="005960D6">
            <w:pPr>
              <w:pStyle w:val="TableParagraph"/>
              <w:spacing w:line="249" w:lineRule="exact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 presents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  <w:tc>
          <w:tcPr>
            <w:tcW w:w="5387" w:type="dxa"/>
          </w:tcPr>
          <w:p w14:paraId="5D3AB94A" w14:textId="77777777" w:rsidR="00EC18A1" w:rsidRDefault="005960D6">
            <w:pPr>
              <w:pStyle w:val="TableParagraph"/>
              <w:spacing w:line="249" w:lineRule="exact"/>
            </w:pPr>
            <w:r>
              <w:t>DDMMYYY</w:t>
            </w:r>
            <w:r>
              <w:rPr>
                <w:spacing w:val="-6"/>
              </w:rPr>
              <w:t xml:space="preserve"> </w:t>
            </w:r>
            <w:r>
              <w:t>and HH:MM</w:t>
            </w:r>
            <w:r>
              <w:rPr>
                <w:spacing w:val="-5"/>
              </w:rPr>
              <w:t xml:space="preserve"> </w:t>
            </w:r>
            <w:r>
              <w:t>(24</w:t>
            </w:r>
            <w:r>
              <w:rPr>
                <w:spacing w:val="-6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t>format)</w:t>
            </w:r>
          </w:p>
        </w:tc>
      </w:tr>
      <w:tr w:rsidR="00EC18A1" w14:paraId="2BC26693" w14:textId="77777777">
        <w:trPr>
          <w:trHeight w:val="267"/>
        </w:trPr>
        <w:tc>
          <w:tcPr>
            <w:tcW w:w="3087" w:type="dxa"/>
            <w:shd w:val="clear" w:color="auto" w:fill="DADAE9"/>
          </w:tcPr>
          <w:p w14:paraId="1935CD53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Triage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5958" w:type="dxa"/>
          </w:tcPr>
          <w:p w14:paraId="4012A8C4" w14:textId="77777777" w:rsidR="00EC18A1" w:rsidRDefault="005960D6">
            <w:pPr>
              <w:pStyle w:val="TableParagraph"/>
              <w:spacing w:line="248" w:lineRule="exact"/>
              <w:ind w:left="11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assessed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Triage</w:t>
            </w:r>
            <w:r>
              <w:rPr>
                <w:spacing w:val="-2"/>
              </w:rPr>
              <w:t xml:space="preserve"> </w:t>
            </w:r>
            <w:r>
              <w:t>nurse</w:t>
            </w:r>
          </w:p>
        </w:tc>
        <w:tc>
          <w:tcPr>
            <w:tcW w:w="5387" w:type="dxa"/>
          </w:tcPr>
          <w:p w14:paraId="26E14936" w14:textId="77777777" w:rsidR="00EC18A1" w:rsidRDefault="005960D6">
            <w:pPr>
              <w:pStyle w:val="TableParagraph"/>
              <w:spacing w:line="248" w:lineRule="exact"/>
            </w:pPr>
            <w:r>
              <w:t>DDMMYYY</w:t>
            </w:r>
            <w:r>
              <w:rPr>
                <w:spacing w:val="-6"/>
              </w:rPr>
              <w:t xml:space="preserve"> </w:t>
            </w:r>
            <w:r>
              <w:t>and HH:MM</w:t>
            </w:r>
            <w:r>
              <w:rPr>
                <w:spacing w:val="-5"/>
              </w:rPr>
              <w:t xml:space="preserve"> </w:t>
            </w:r>
            <w:r>
              <w:t>(24</w:t>
            </w:r>
            <w:r>
              <w:rPr>
                <w:spacing w:val="-6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t>format)</w:t>
            </w:r>
          </w:p>
        </w:tc>
      </w:tr>
      <w:tr w:rsidR="00EC18A1" w14:paraId="0BD879BE" w14:textId="77777777">
        <w:trPr>
          <w:trHeight w:val="4301"/>
        </w:trPr>
        <w:tc>
          <w:tcPr>
            <w:tcW w:w="3087" w:type="dxa"/>
            <w:shd w:val="clear" w:color="auto" w:fill="DADAE9"/>
          </w:tcPr>
          <w:p w14:paraId="5BE5D397" w14:textId="77777777" w:rsidR="00EC18A1" w:rsidRDefault="005960D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arrival</w:t>
            </w:r>
          </w:p>
        </w:tc>
        <w:tc>
          <w:tcPr>
            <w:tcW w:w="5958" w:type="dxa"/>
          </w:tcPr>
          <w:p w14:paraId="1AF33EEB" w14:textId="77777777" w:rsidR="00EC18A1" w:rsidRDefault="005960D6">
            <w:pPr>
              <w:pStyle w:val="TableParagraph"/>
              <w:spacing w:before="1"/>
              <w:ind w:left="110"/>
            </w:pPr>
            <w:r>
              <w:t>Mode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 arrives</w:t>
            </w:r>
          </w:p>
        </w:tc>
        <w:tc>
          <w:tcPr>
            <w:tcW w:w="5387" w:type="dxa"/>
          </w:tcPr>
          <w:p w14:paraId="00C188E7" w14:textId="77777777" w:rsidR="00EC18A1" w:rsidRDefault="005960D6">
            <w:pPr>
              <w:pStyle w:val="TableParagraph"/>
              <w:spacing w:before="1" w:line="266" w:lineRule="exact"/>
            </w:pPr>
            <w:r>
              <w:t>01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Ambulance</w:t>
            </w:r>
          </w:p>
          <w:p w14:paraId="1BADBCFE" w14:textId="77777777" w:rsidR="00EC18A1" w:rsidRDefault="005960D6">
            <w:pPr>
              <w:pStyle w:val="TableParagraph"/>
              <w:ind w:right="2893"/>
            </w:pPr>
            <w:r>
              <w:t>02 = Ambulance (Services)</w:t>
            </w:r>
            <w:r>
              <w:rPr>
                <w:spacing w:val="-47"/>
              </w:rPr>
              <w:t xml:space="preserve"> </w:t>
            </w:r>
            <w:r>
              <w:t>03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Ambulance</w:t>
            </w:r>
          </w:p>
          <w:p w14:paraId="73382327" w14:textId="77777777" w:rsidR="00EC18A1" w:rsidRDefault="005960D6">
            <w:pPr>
              <w:pStyle w:val="TableParagraph"/>
              <w:ind w:right="3313"/>
            </w:pPr>
            <w:r>
              <w:t xml:space="preserve">04 = </w:t>
            </w:r>
            <w:r>
              <w:t>NSW Ambulance</w:t>
            </w:r>
            <w:r>
              <w:rPr>
                <w:spacing w:val="-47"/>
              </w:rPr>
              <w:t xml:space="preserve"> </w:t>
            </w:r>
            <w:r>
              <w:t>05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Bicycle</w:t>
            </w:r>
          </w:p>
          <w:p w14:paraId="4BA9946D" w14:textId="77777777" w:rsidR="00EC18A1" w:rsidRDefault="005960D6">
            <w:pPr>
              <w:pStyle w:val="TableParagraph"/>
            </w:pPr>
            <w:r>
              <w:t>06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Clinic</w:t>
            </w:r>
            <w:r>
              <w:rPr>
                <w:spacing w:val="-3"/>
              </w:rPr>
              <w:t xml:space="preserve"> </w:t>
            </w:r>
            <w:r>
              <w:t>car</w:t>
            </w:r>
          </w:p>
          <w:p w14:paraId="43B00891" w14:textId="77777777" w:rsidR="00EC18A1" w:rsidRDefault="005960D6">
            <w:pPr>
              <w:pStyle w:val="TableParagraph"/>
              <w:ind w:right="2172"/>
            </w:pPr>
            <w:r>
              <w:t>07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transport</w:t>
            </w:r>
            <w:r>
              <w:rPr>
                <w:spacing w:val="-47"/>
              </w:rPr>
              <w:t xml:space="preserve"> </w:t>
            </w:r>
            <w:r>
              <w:t>08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Hospital</w:t>
            </w:r>
            <w:r>
              <w:rPr>
                <w:spacing w:val="-1"/>
              </w:rPr>
              <w:t xml:space="preserve"> </w:t>
            </w:r>
            <w:r>
              <w:t>transport</w:t>
            </w:r>
          </w:p>
          <w:p w14:paraId="53457CE3" w14:textId="77777777" w:rsidR="00EC18A1" w:rsidRDefault="005960D6">
            <w:pPr>
              <w:pStyle w:val="TableParagraph"/>
            </w:pPr>
            <w:r>
              <w:t>09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Motor</w:t>
            </w:r>
            <w:r>
              <w:rPr>
                <w:spacing w:val="-2"/>
              </w:rPr>
              <w:t xml:space="preserve"> </w:t>
            </w:r>
            <w:r>
              <w:t>bike</w:t>
            </w:r>
          </w:p>
          <w:p w14:paraId="2BD504FB" w14:textId="77777777" w:rsidR="00EC18A1" w:rsidRDefault="005960D6">
            <w:pPr>
              <w:pStyle w:val="TableParagraph"/>
              <w:spacing w:before="1"/>
              <w:ind w:right="2294"/>
            </w:pPr>
            <w:r>
              <w:t>10 = Other including undertakers</w:t>
            </w:r>
            <w:r>
              <w:rPr>
                <w:spacing w:val="-48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2"/>
              </w:rPr>
              <w:t xml:space="preserve"> </w:t>
            </w:r>
            <w:r>
              <w:t>car</w:t>
            </w:r>
          </w:p>
          <w:p w14:paraId="262CD5F8" w14:textId="77777777" w:rsidR="00EC18A1" w:rsidRDefault="005960D6">
            <w:pPr>
              <w:pStyle w:val="TableParagraph"/>
              <w:ind w:right="3599"/>
            </w:pPr>
            <w:r>
              <w:t>12 = Police vehicle</w:t>
            </w:r>
            <w:r>
              <w:rPr>
                <w:spacing w:val="-47"/>
              </w:rPr>
              <w:t xml:space="preserve"> </w:t>
            </w:r>
            <w:r>
              <w:t>13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Taxi</w:t>
            </w:r>
          </w:p>
          <w:p w14:paraId="21195B32" w14:textId="77777777" w:rsidR="00EC18A1" w:rsidRDefault="005960D6">
            <w:pPr>
              <w:pStyle w:val="TableParagraph"/>
              <w:spacing w:before="1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Walk</w:t>
            </w:r>
          </w:p>
          <w:p w14:paraId="64CC474E" w14:textId="77777777" w:rsidR="00EC18A1" w:rsidRDefault="005960D6">
            <w:pPr>
              <w:pStyle w:val="TableParagraph"/>
              <w:spacing w:line="270" w:lineRule="atLeast"/>
              <w:ind w:right="2271"/>
            </w:pPr>
            <w:r>
              <w:t>15 = Correctional services vehicle</w:t>
            </w:r>
            <w:r>
              <w:rPr>
                <w:spacing w:val="-47"/>
              </w:rPr>
              <w:t xml:space="preserve"> </w:t>
            </w:r>
            <w:r>
              <w:t>99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Other/unk</w:t>
            </w:r>
            <w:r>
              <w:t>nown</w:t>
            </w:r>
          </w:p>
        </w:tc>
      </w:tr>
      <w:tr w:rsidR="00EC18A1" w14:paraId="5517352A" w14:textId="77777777">
        <w:trPr>
          <w:trHeight w:val="1344"/>
        </w:trPr>
        <w:tc>
          <w:tcPr>
            <w:tcW w:w="3087" w:type="dxa"/>
            <w:shd w:val="clear" w:color="auto" w:fill="DADAE9"/>
          </w:tcPr>
          <w:p w14:paraId="0AC331E9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visit</w:t>
            </w:r>
          </w:p>
        </w:tc>
        <w:tc>
          <w:tcPr>
            <w:tcW w:w="5958" w:type="dxa"/>
          </w:tcPr>
          <w:p w14:paraId="7D5E80D9" w14:textId="77777777" w:rsidR="00EC18A1" w:rsidRDefault="005960D6">
            <w:pPr>
              <w:pStyle w:val="TableParagraph"/>
              <w:spacing w:line="265" w:lineRule="exact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reason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presents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Department</w:t>
            </w:r>
          </w:p>
        </w:tc>
        <w:tc>
          <w:tcPr>
            <w:tcW w:w="5387" w:type="dxa"/>
          </w:tcPr>
          <w:p w14:paraId="2D81F06E" w14:textId="77777777" w:rsidR="00EC18A1" w:rsidRDefault="005960D6">
            <w:pPr>
              <w:pStyle w:val="TableParagraph"/>
              <w:ind w:right="2635"/>
            </w:pPr>
            <w:r>
              <w:t>01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47"/>
              </w:rPr>
              <w:t xml:space="preserve"> </w:t>
            </w:r>
            <w:r>
              <w:t>02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1"/>
              </w:rPr>
              <w:t xml:space="preserve"> </w:t>
            </w:r>
            <w:r>
              <w:t>visit</w:t>
            </w:r>
          </w:p>
          <w:p w14:paraId="6CF17F81" w14:textId="77777777" w:rsidR="00EC18A1" w:rsidRDefault="005960D6">
            <w:pPr>
              <w:pStyle w:val="TableParagraph"/>
              <w:ind w:right="2683"/>
            </w:pPr>
            <w:r>
              <w:t>03 = Pre-arranged admission</w:t>
            </w:r>
            <w:r>
              <w:rPr>
                <w:spacing w:val="-47"/>
              </w:rPr>
              <w:t xml:space="preserve"> </w:t>
            </w:r>
            <w:r>
              <w:t>04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transit</w:t>
            </w:r>
          </w:p>
          <w:p w14:paraId="07B56603" w14:textId="77777777" w:rsidR="00EC18A1" w:rsidRDefault="005960D6">
            <w:pPr>
              <w:pStyle w:val="TableParagraph"/>
              <w:spacing w:line="252" w:lineRule="exact"/>
            </w:pPr>
            <w:r>
              <w:t>05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Dead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arrival</w:t>
            </w:r>
          </w:p>
        </w:tc>
      </w:tr>
    </w:tbl>
    <w:p w14:paraId="765F6F4F" w14:textId="77777777" w:rsidR="00EC18A1" w:rsidRDefault="00EC18A1">
      <w:pPr>
        <w:spacing w:line="252" w:lineRule="exact"/>
        <w:sectPr w:rsidR="00EC18A1">
          <w:pgSz w:w="16840" w:h="11910" w:orient="landscape"/>
          <w:pgMar w:top="1100" w:right="940" w:bottom="1260" w:left="1220" w:header="0" w:footer="1074" w:gutter="0"/>
          <w:cols w:space="720"/>
        </w:sectPr>
      </w:pPr>
    </w:p>
    <w:p w14:paraId="463E2ED9" w14:textId="77777777" w:rsidR="00EC18A1" w:rsidRDefault="00EC18A1">
      <w:pPr>
        <w:pStyle w:val="BodyText"/>
        <w:spacing w:before="6" w:after="1"/>
        <w:rPr>
          <w:rFonts w:ascii="Corbel"/>
          <w:b/>
          <w:sz w:val="27"/>
        </w:rPr>
      </w:pPr>
    </w:p>
    <w:tbl>
      <w:tblPr>
        <w:tblW w:w="0" w:type="auto"/>
        <w:tblInd w:w="120" w:type="dxa"/>
        <w:tblBorders>
          <w:top w:val="single" w:sz="8" w:space="0" w:color="525389"/>
          <w:left w:val="single" w:sz="8" w:space="0" w:color="525389"/>
          <w:bottom w:val="single" w:sz="8" w:space="0" w:color="525389"/>
          <w:right w:val="single" w:sz="8" w:space="0" w:color="525389"/>
          <w:insideH w:val="single" w:sz="8" w:space="0" w:color="525389"/>
          <w:insideV w:val="single" w:sz="8" w:space="0" w:color="5253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958"/>
        <w:gridCol w:w="5387"/>
      </w:tblGrid>
      <w:tr w:rsidR="00EC18A1" w14:paraId="0D144BD9" w14:textId="77777777">
        <w:trPr>
          <w:trHeight w:val="268"/>
        </w:trPr>
        <w:tc>
          <w:tcPr>
            <w:tcW w:w="3087" w:type="dxa"/>
            <w:shd w:val="clear" w:color="auto" w:fill="3D3D67"/>
          </w:tcPr>
          <w:p w14:paraId="5A980C21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Variable</w:t>
            </w:r>
          </w:p>
        </w:tc>
        <w:tc>
          <w:tcPr>
            <w:tcW w:w="5958" w:type="dxa"/>
            <w:shd w:val="clear" w:color="auto" w:fill="3D3D67"/>
          </w:tcPr>
          <w:p w14:paraId="16162AE7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Description/Notes</w:t>
            </w:r>
          </w:p>
        </w:tc>
        <w:tc>
          <w:tcPr>
            <w:tcW w:w="5387" w:type="dxa"/>
            <w:shd w:val="clear" w:color="auto" w:fill="3D3D67"/>
          </w:tcPr>
          <w:p w14:paraId="6B789C62" w14:textId="77777777" w:rsidR="00EC18A1" w:rsidRDefault="005960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Codes</w:t>
            </w:r>
          </w:p>
        </w:tc>
      </w:tr>
      <w:tr w:rsidR="00EC18A1" w14:paraId="783B8E89" w14:textId="77777777">
        <w:trPr>
          <w:trHeight w:val="5103"/>
        </w:trPr>
        <w:tc>
          <w:tcPr>
            <w:tcW w:w="3087" w:type="dxa"/>
            <w:shd w:val="clear" w:color="auto" w:fill="DADAE9"/>
          </w:tcPr>
          <w:p w14:paraId="5EAE7B34" w14:textId="77777777" w:rsidR="00EC18A1" w:rsidRDefault="005960D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Referral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source</w:t>
            </w:r>
          </w:p>
        </w:tc>
        <w:tc>
          <w:tcPr>
            <w:tcW w:w="5958" w:type="dxa"/>
          </w:tcPr>
          <w:p w14:paraId="66B95CA5" w14:textId="77777777" w:rsidR="00EC18A1" w:rsidRDefault="005960D6">
            <w:pPr>
              <w:pStyle w:val="TableParagraph"/>
              <w:spacing w:line="266" w:lineRule="exact"/>
              <w:ind w:left="110"/>
            </w:pPr>
            <w:r>
              <w:t>Source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referred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  <w:tc>
          <w:tcPr>
            <w:tcW w:w="5387" w:type="dxa"/>
          </w:tcPr>
          <w:p w14:paraId="70240F37" w14:textId="77777777" w:rsidR="00EC18A1" w:rsidRDefault="005960D6">
            <w:pPr>
              <w:pStyle w:val="TableParagraph"/>
              <w:spacing w:line="266" w:lineRule="exact"/>
            </w:pPr>
            <w:r>
              <w:t>01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Self,</w:t>
            </w:r>
            <w:r>
              <w:rPr>
                <w:spacing w:val="-5"/>
              </w:rPr>
              <w:t xml:space="preserve"> </w:t>
            </w:r>
            <w:r>
              <w:t>family,</w:t>
            </w:r>
            <w:r>
              <w:rPr>
                <w:spacing w:val="-5"/>
              </w:rPr>
              <w:t xml:space="preserve"> </w:t>
            </w:r>
            <w:r>
              <w:t>friends</w:t>
            </w:r>
          </w:p>
          <w:p w14:paraId="326892B0" w14:textId="77777777" w:rsidR="00EC18A1" w:rsidRDefault="005960D6">
            <w:pPr>
              <w:pStyle w:val="TableParagraph"/>
              <w:ind w:right="2317"/>
            </w:pPr>
            <w:r>
              <w:t>02 = Community based specialist</w:t>
            </w:r>
            <w:r>
              <w:rPr>
                <w:spacing w:val="-47"/>
              </w:rPr>
              <w:t xml:space="preserve"> </w:t>
            </w:r>
            <w:r>
              <w:t>03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Outpatients</w:t>
            </w:r>
          </w:p>
          <w:p w14:paraId="70D03E61" w14:textId="77777777" w:rsidR="00EC18A1" w:rsidRDefault="005960D6">
            <w:pPr>
              <w:pStyle w:val="TableParagraph"/>
            </w:pPr>
            <w:r>
              <w:t>04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GP</w:t>
            </w:r>
          </w:p>
          <w:p w14:paraId="7FF60446" w14:textId="77777777" w:rsidR="00EC18A1" w:rsidRDefault="005960D6">
            <w:pPr>
              <w:pStyle w:val="TableParagraph"/>
              <w:spacing w:before="1"/>
              <w:ind w:right="2232"/>
            </w:pPr>
            <w:r>
              <w:t>05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Residential</w:t>
            </w:r>
            <w:r>
              <w:rPr>
                <w:spacing w:val="-2"/>
              </w:rPr>
              <w:t xml:space="preserve"> </w:t>
            </w:r>
            <w:r>
              <w:t>Aged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facility</w:t>
            </w:r>
            <w:r>
              <w:rPr>
                <w:spacing w:val="-47"/>
              </w:rPr>
              <w:t xml:space="preserve"> </w:t>
            </w:r>
            <w:r>
              <w:t>06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hospital</w:t>
            </w:r>
          </w:p>
          <w:p w14:paraId="1C0EE725" w14:textId="77777777" w:rsidR="00EC18A1" w:rsidRDefault="005960D6">
            <w:pPr>
              <w:pStyle w:val="TableParagraph"/>
              <w:spacing w:before="1"/>
              <w:ind w:right="3051"/>
            </w:pPr>
            <w:r>
              <w:t>07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Non-ACT</w:t>
            </w:r>
            <w:r>
              <w:rPr>
                <w:spacing w:val="-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08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 team</w:t>
            </w:r>
          </w:p>
          <w:p w14:paraId="02C637B5" w14:textId="77777777" w:rsidR="00EC18A1" w:rsidRDefault="005960D6">
            <w:pPr>
              <w:pStyle w:val="TableParagraph"/>
              <w:ind w:right="1624"/>
            </w:pPr>
            <w:r>
              <w:t>09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centre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7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community services</w:t>
            </w:r>
          </w:p>
          <w:p w14:paraId="0953D640" w14:textId="77777777" w:rsidR="00EC18A1" w:rsidRDefault="005960D6">
            <w:pPr>
              <w:pStyle w:val="TableParagraph"/>
              <w:spacing w:before="1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Prison</w:t>
            </w:r>
          </w:p>
          <w:p w14:paraId="704F1144" w14:textId="77777777" w:rsidR="00EC18A1" w:rsidRDefault="005960D6">
            <w:pPr>
              <w:pStyle w:val="TableParagraph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Police</w:t>
            </w:r>
          </w:p>
          <w:p w14:paraId="2456617F" w14:textId="77777777" w:rsidR="00EC18A1" w:rsidRDefault="005960D6">
            <w:pPr>
              <w:pStyle w:val="TableParagraph"/>
              <w:spacing w:before="1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Ambulance</w:t>
            </w:r>
          </w:p>
          <w:p w14:paraId="20E6FCD0" w14:textId="77777777" w:rsidR="00EC18A1" w:rsidRDefault="005960D6">
            <w:pPr>
              <w:pStyle w:val="TableParagraph"/>
              <w:ind w:right="2816"/>
            </w:pPr>
            <w:r>
              <w:t>14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call centre</w:t>
            </w:r>
            <w:r>
              <w:rPr>
                <w:spacing w:val="-47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Defence</w:t>
            </w:r>
            <w:r>
              <w:rPr>
                <w:spacing w:val="-2"/>
              </w:rPr>
              <w:t xml:space="preserve"> </w:t>
            </w:r>
            <w:r>
              <w:t>hospital</w:t>
            </w:r>
          </w:p>
          <w:p w14:paraId="587D6977" w14:textId="77777777" w:rsidR="00EC18A1" w:rsidRDefault="005960D6">
            <w:pPr>
              <w:pStyle w:val="TableParagraph"/>
              <w:spacing w:before="1" w:line="266" w:lineRule="exact"/>
            </w:pPr>
            <w:r>
              <w:t>18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Canberra</w:t>
            </w:r>
            <w:r>
              <w:rPr>
                <w:spacing w:val="-2"/>
              </w:rPr>
              <w:t xml:space="preserve"> </w:t>
            </w:r>
            <w:r>
              <w:t>Hospital</w:t>
            </w:r>
          </w:p>
          <w:p w14:paraId="5E43D305" w14:textId="77777777" w:rsidR="00EC18A1" w:rsidRDefault="005960D6">
            <w:pPr>
              <w:pStyle w:val="TableParagraph"/>
              <w:ind w:right="2804"/>
            </w:pPr>
            <w:r>
              <w:t xml:space="preserve">19 = </w:t>
            </w:r>
            <w:r>
              <w:t>Calvary Public hospital</w:t>
            </w:r>
            <w:r>
              <w:rPr>
                <w:spacing w:val="-48"/>
              </w:rPr>
              <w:t xml:space="preserve"> </w:t>
            </w:r>
            <w:r>
              <w:t>98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Unspecified</w:t>
            </w:r>
          </w:p>
          <w:p w14:paraId="6B034A05" w14:textId="77777777" w:rsidR="00EC18A1" w:rsidRDefault="005960D6">
            <w:pPr>
              <w:pStyle w:val="TableParagraph"/>
              <w:spacing w:line="251" w:lineRule="exact"/>
            </w:pPr>
            <w:r>
              <w:t>99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Other/unknown</w:t>
            </w:r>
          </w:p>
        </w:tc>
      </w:tr>
      <w:tr w:rsidR="00EC18A1" w14:paraId="79F0AA6E" w14:textId="77777777">
        <w:trPr>
          <w:trHeight w:val="1881"/>
        </w:trPr>
        <w:tc>
          <w:tcPr>
            <w:tcW w:w="3087" w:type="dxa"/>
            <w:shd w:val="clear" w:color="auto" w:fill="DADAE9"/>
          </w:tcPr>
          <w:p w14:paraId="1FD80D31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ICD-10-AM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Edition</w:t>
            </w:r>
          </w:p>
        </w:tc>
        <w:tc>
          <w:tcPr>
            <w:tcW w:w="5958" w:type="dxa"/>
          </w:tcPr>
          <w:p w14:paraId="3E7EC82C" w14:textId="77777777" w:rsidR="00EC18A1" w:rsidRDefault="005960D6">
            <w:pPr>
              <w:pStyle w:val="TableParagraph"/>
              <w:ind w:left="110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Diseases</w:t>
            </w:r>
            <w:r>
              <w:rPr>
                <w:spacing w:val="-4"/>
              </w:rPr>
              <w:t xml:space="preserve"> </w:t>
            </w:r>
            <w:r>
              <w:t>Edition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codes</w:t>
            </w:r>
          </w:p>
        </w:tc>
        <w:tc>
          <w:tcPr>
            <w:tcW w:w="5387" w:type="dxa"/>
          </w:tcPr>
          <w:p w14:paraId="20D222BE" w14:textId="77777777" w:rsidR="00EC18A1" w:rsidRDefault="005960D6">
            <w:pPr>
              <w:pStyle w:val="TableParagraph"/>
              <w:spacing w:line="265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14:paraId="388B95EF" w14:textId="77777777" w:rsidR="00EC18A1" w:rsidRDefault="005960D6">
            <w:pPr>
              <w:pStyle w:val="TableParagraph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14:paraId="5E03D387" w14:textId="77777777" w:rsidR="00EC18A1" w:rsidRDefault="005960D6">
            <w:pPr>
              <w:pStyle w:val="TableParagraph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  <w:p w14:paraId="53D6DCD9" w14:textId="77777777" w:rsidR="00EC18A1" w:rsidRDefault="005960D6">
            <w:pPr>
              <w:pStyle w:val="TableParagraph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14:paraId="74E365DE" w14:textId="77777777" w:rsidR="00EC18A1" w:rsidRDefault="005960D6">
            <w:pPr>
              <w:pStyle w:val="TableParagraph"/>
              <w:spacing w:before="1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14:paraId="52C7EB36" w14:textId="77777777" w:rsidR="00EC18A1" w:rsidRDefault="005960D6">
            <w:pPr>
              <w:pStyle w:val="TableParagraph"/>
              <w:spacing w:before="1"/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  <w:p w14:paraId="5A97504E" w14:textId="77777777" w:rsidR="00EC18A1" w:rsidRDefault="005960D6">
            <w:pPr>
              <w:pStyle w:val="TableParagraph"/>
              <w:spacing w:line="251" w:lineRule="exact"/>
            </w:pPr>
            <w:r>
              <w:t>7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ICD-10-AM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</w:tr>
      <w:tr w:rsidR="00EC18A1" w14:paraId="1C874167" w14:textId="77777777">
        <w:trPr>
          <w:trHeight w:val="268"/>
        </w:trPr>
        <w:tc>
          <w:tcPr>
            <w:tcW w:w="3087" w:type="dxa"/>
            <w:shd w:val="clear" w:color="auto" w:fill="DADAE9"/>
          </w:tcPr>
          <w:p w14:paraId="20C745F5" w14:textId="77777777" w:rsidR="00EC18A1" w:rsidRDefault="005960D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Ready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5958" w:type="dxa"/>
          </w:tcPr>
          <w:p w14:paraId="17D3958F" w14:textId="77777777" w:rsidR="00EC18A1" w:rsidRDefault="005960D6">
            <w:pPr>
              <w:pStyle w:val="TableParagraph"/>
              <w:spacing w:line="248" w:lineRule="exact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ready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departure</w:t>
            </w:r>
          </w:p>
        </w:tc>
        <w:tc>
          <w:tcPr>
            <w:tcW w:w="5387" w:type="dxa"/>
          </w:tcPr>
          <w:p w14:paraId="2B1D425A" w14:textId="77777777" w:rsidR="00EC18A1" w:rsidRDefault="005960D6">
            <w:pPr>
              <w:pStyle w:val="TableParagraph"/>
              <w:spacing w:line="248" w:lineRule="exact"/>
            </w:pPr>
            <w:r>
              <w:t>DDMMYYY</w:t>
            </w:r>
            <w:r>
              <w:rPr>
                <w:spacing w:val="-6"/>
              </w:rPr>
              <w:t xml:space="preserve"> </w:t>
            </w:r>
            <w:r>
              <w:t>and HH:MM</w:t>
            </w:r>
            <w:r>
              <w:rPr>
                <w:spacing w:val="-5"/>
              </w:rPr>
              <w:t xml:space="preserve"> </w:t>
            </w:r>
            <w:r>
              <w:t>(24</w:t>
            </w:r>
            <w:r>
              <w:rPr>
                <w:spacing w:val="-6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t>format)</w:t>
            </w:r>
          </w:p>
        </w:tc>
      </w:tr>
      <w:tr w:rsidR="00EC18A1" w14:paraId="0B3354BD" w14:textId="77777777">
        <w:trPr>
          <w:trHeight w:val="1344"/>
        </w:trPr>
        <w:tc>
          <w:tcPr>
            <w:tcW w:w="3087" w:type="dxa"/>
            <w:shd w:val="clear" w:color="auto" w:fill="DADAE9"/>
          </w:tcPr>
          <w:p w14:paraId="0BE4C392" w14:textId="77777777" w:rsidR="00EC18A1" w:rsidRDefault="005960D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Diagnosis</w:t>
            </w:r>
          </w:p>
        </w:tc>
        <w:tc>
          <w:tcPr>
            <w:tcW w:w="5958" w:type="dxa"/>
          </w:tcPr>
          <w:p w14:paraId="622F5F86" w14:textId="77777777" w:rsidR="00EC18A1" w:rsidRDefault="005960D6">
            <w:pPr>
              <w:pStyle w:val="TableParagraph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established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47"/>
              </w:rPr>
              <w:t xml:space="preserve"> </w:t>
            </w:r>
            <w:r>
              <w:t xml:space="preserve">responsible for the </w:t>
            </w:r>
            <w:r>
              <w:t>person presenting to the Emergency</w:t>
            </w:r>
            <w:r>
              <w:rPr>
                <w:spacing w:val="1"/>
              </w:rPr>
              <w:t xml:space="preserve"> </w:t>
            </w:r>
            <w:r>
              <w:t>Department.</w:t>
            </w:r>
          </w:p>
          <w:p w14:paraId="4E708D51" w14:textId="77777777" w:rsidR="00EC18A1" w:rsidRDefault="005960D6">
            <w:pPr>
              <w:pStyle w:val="TableParagraph"/>
              <w:spacing w:line="270" w:lineRule="atLeast"/>
              <w:ind w:left="110" w:right="13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admitted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admission</w:t>
            </w:r>
            <w:r>
              <w:rPr>
                <w:spacing w:val="-3"/>
              </w:rPr>
              <w:t xml:space="preserve"> </w:t>
            </w:r>
            <w:r>
              <w:t>diagnosis.</w:t>
            </w:r>
          </w:p>
        </w:tc>
        <w:tc>
          <w:tcPr>
            <w:tcW w:w="5387" w:type="dxa"/>
          </w:tcPr>
          <w:p w14:paraId="4EEA3D02" w14:textId="77777777" w:rsidR="00EC18A1" w:rsidRDefault="005960D6">
            <w:pPr>
              <w:pStyle w:val="TableParagraph"/>
              <w:ind w:right="208"/>
            </w:pPr>
            <w:r>
              <w:t>ICD Edition and Version as noted in “ICD-10-AM Edition”</w:t>
            </w:r>
            <w:r>
              <w:rPr>
                <w:spacing w:val="-48"/>
              </w:rPr>
              <w:t xml:space="preserve"> </w:t>
            </w:r>
            <w:r>
              <w:t>variable</w:t>
            </w:r>
          </w:p>
        </w:tc>
      </w:tr>
    </w:tbl>
    <w:p w14:paraId="4B46966C" w14:textId="77777777" w:rsidR="00EC18A1" w:rsidRDefault="00EC18A1">
      <w:pPr>
        <w:sectPr w:rsidR="00EC18A1">
          <w:pgSz w:w="16840" w:h="11910" w:orient="landscape"/>
          <w:pgMar w:top="1100" w:right="940" w:bottom="1260" w:left="1220" w:header="0" w:footer="1074" w:gutter="0"/>
          <w:cols w:space="720"/>
        </w:sectPr>
      </w:pPr>
    </w:p>
    <w:p w14:paraId="6E059D2D" w14:textId="77777777" w:rsidR="00EC18A1" w:rsidRDefault="00EC18A1">
      <w:pPr>
        <w:pStyle w:val="BodyText"/>
        <w:spacing w:before="4"/>
        <w:rPr>
          <w:rFonts w:ascii="Corbel"/>
          <w:b/>
          <w:sz w:val="16"/>
        </w:rPr>
      </w:pPr>
    </w:p>
    <w:sectPr w:rsidR="00EC18A1">
      <w:pgSz w:w="16840" w:h="11910" w:orient="landscape"/>
      <w:pgMar w:top="1100" w:right="940" w:bottom="1260" w:left="122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0327" w14:textId="77777777" w:rsidR="00E235BA" w:rsidRDefault="00E235BA">
      <w:r>
        <w:separator/>
      </w:r>
    </w:p>
  </w:endnote>
  <w:endnote w:type="continuationSeparator" w:id="0">
    <w:p w14:paraId="58071623" w14:textId="77777777" w:rsidR="00E235BA" w:rsidRDefault="00E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BFEC" w14:textId="77777777" w:rsidR="00EC18A1" w:rsidRDefault="005960D6">
    <w:pPr>
      <w:pStyle w:val="BodyText"/>
      <w:spacing w:line="14" w:lineRule="auto"/>
      <w:rPr>
        <w:sz w:val="20"/>
      </w:rPr>
    </w:pPr>
    <w:r>
      <w:pict w14:anchorId="2F9558EE">
        <v:shape id="docshape1" o:spid="_x0000_s1032" style="position:absolute;margin-left:85pt;margin-top:774pt;width:2.2pt;height:19.2pt;z-index:-15942656;mso-position-horizontal-relative:page;mso-position-vertical-relative:page" coordorigin="1700,15480" coordsize="44,384" o:spt="100" adj="0,,0" path="m1743,15538r-43,l1700,15864r43,l1743,15538xm1743,15480r-43,l1700,15538r43,l1743,15480xe" fillcolor="#525389" stroked="f">
          <v:stroke joinstyle="round"/>
          <v:formulas/>
          <v:path arrowok="t" o:connecttype="segments"/>
          <w10:wrap anchorx="page" anchory="page"/>
        </v:shape>
      </w:pict>
    </w:r>
    <w:r>
      <w:pict w14:anchorId="0F817FE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1" type="#_x0000_t202" style="position:absolute;margin-left:69pt;margin-top:778pt;width:12.65pt;height:13.05pt;z-index:-15942144;mso-position-horizontal-relative:page;mso-position-vertical-relative:page" filled="f" stroked="f">
          <v:textbox inset="0,0,0,0">
            <w:txbxContent>
              <w:p w14:paraId="29FC6667" w14:textId="77777777" w:rsidR="00EC18A1" w:rsidRDefault="005960D6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  <w:color w:val="52538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614616F">
        <v:shape id="docshape3" o:spid="_x0000_s1030" type="#_x0000_t202" style="position:absolute;margin-left:90.95pt;margin-top:778pt;width:205.75pt;height:13.05pt;z-index:-15941632;mso-position-horizontal-relative:page;mso-position-vertical-relative:page" filled="f" stroked="f">
          <v:textbox inset="0,0,0,0">
            <w:txbxContent>
              <w:p w14:paraId="0C82B51F" w14:textId="77777777" w:rsidR="00EC18A1" w:rsidRDefault="005960D6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  <w:color w:val="525389"/>
                  </w:rPr>
                  <w:t>ACT</w:t>
                </w:r>
                <w:r>
                  <w:rPr>
                    <w:rFonts w:ascii="Corbel"/>
                    <w:color w:val="525389"/>
                    <w:spacing w:val="-2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Emergency</w:t>
                </w:r>
                <w:r>
                  <w:rPr>
                    <w:rFonts w:ascii="Corbel"/>
                    <w:color w:val="525389"/>
                    <w:spacing w:val="-3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Department</w:t>
                </w:r>
                <w:r>
                  <w:rPr>
                    <w:rFonts w:ascii="Corbel"/>
                    <w:color w:val="525389"/>
                    <w:spacing w:val="-3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Data</w:t>
                </w:r>
                <w:r>
                  <w:rPr>
                    <w:rFonts w:ascii="Corbel"/>
                    <w:color w:val="525389"/>
                    <w:spacing w:val="-1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Collection</w:t>
                </w:r>
              </w:p>
            </w:txbxContent>
          </v:textbox>
          <w10:wrap anchorx="page" anchory="page"/>
        </v:shape>
      </w:pict>
    </w:r>
    <w:r>
      <w:pict w14:anchorId="06EAD916">
        <v:shape id="docshape4" o:spid="_x0000_s1029" type="#_x0000_t202" style="position:absolute;margin-left:380pt;margin-top:778pt;width:97.25pt;height:13.05pt;z-index:-15941120;mso-position-horizontal-relative:page;mso-position-vertical-relative:page" filled="f" stroked="f">
          <v:textbox inset="0,0,0,0">
            <w:txbxContent>
              <w:p w14:paraId="626526B5" w14:textId="77777777" w:rsidR="00EC18A1" w:rsidRDefault="005960D6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  <w:color w:val="525389"/>
                  </w:rPr>
                  <w:t>Updated</w:t>
                </w:r>
                <w:r>
                  <w:rPr>
                    <w:rFonts w:ascii="Corbel"/>
                    <w:color w:val="525389"/>
                    <w:spacing w:val="4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March</w:t>
                </w:r>
                <w:r>
                  <w:rPr>
                    <w:rFonts w:ascii="Corbel"/>
                    <w:color w:val="525389"/>
                    <w:spacing w:val="-2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1CFB" w14:textId="77777777" w:rsidR="00EC18A1" w:rsidRDefault="005960D6">
    <w:pPr>
      <w:pStyle w:val="BodyText"/>
      <w:spacing w:line="14" w:lineRule="auto"/>
      <w:rPr>
        <w:sz w:val="20"/>
      </w:rPr>
    </w:pPr>
    <w:r>
      <w:pict w14:anchorId="7A96DAE9">
        <v:shape id="docshape6" o:spid="_x0000_s1028" style="position:absolute;margin-left:85pt;margin-top:527.5pt;width:2.2pt;height:19.2pt;z-index:-15940608;mso-position-horizontal-relative:page;mso-position-vertical-relative:page" coordorigin="1700,10550" coordsize="44,384" path="m1743,10550r-43,l1700,10608r,326l1743,10934r,-326l1743,10550xe" fillcolor="#525389" stroked="f">
          <v:path arrowok="t"/>
          <w10:wrap anchorx="page" anchory="page"/>
        </v:shape>
      </w:pict>
    </w:r>
    <w:r>
      <w:pict w14:anchorId="08590626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7" type="#_x0000_t202" style="position:absolute;margin-left:69pt;margin-top:531.5pt;width:12.75pt;height:13.05pt;z-index:-15940096;mso-position-horizontal-relative:page;mso-position-vertical-relative:page" filled="f" stroked="f">
          <v:textbox inset="0,0,0,0">
            <w:txbxContent>
              <w:p w14:paraId="3314817E" w14:textId="77777777" w:rsidR="00EC18A1" w:rsidRDefault="005960D6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  <w:color w:val="52538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A4D89B0">
        <v:shape id="docshape8" o:spid="_x0000_s1026" type="#_x0000_t202" style="position:absolute;margin-left:90.95pt;margin-top:531.5pt;width:205.75pt;height:13.05pt;z-index:-15939584;mso-position-horizontal-relative:page;mso-position-vertical-relative:page" filled="f" stroked="f">
          <v:textbox inset="0,0,0,0">
            <w:txbxContent>
              <w:p w14:paraId="25653782" w14:textId="77777777" w:rsidR="00EC18A1" w:rsidRDefault="005960D6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  <w:color w:val="525389"/>
                  </w:rPr>
                  <w:t>ACT</w:t>
                </w:r>
                <w:r>
                  <w:rPr>
                    <w:rFonts w:ascii="Corbel"/>
                    <w:color w:val="525389"/>
                    <w:spacing w:val="-3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Emergency</w:t>
                </w:r>
                <w:r>
                  <w:rPr>
                    <w:rFonts w:ascii="Corbel"/>
                    <w:color w:val="525389"/>
                    <w:spacing w:val="-3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Department</w:t>
                </w:r>
                <w:r>
                  <w:rPr>
                    <w:rFonts w:ascii="Corbel"/>
                    <w:color w:val="525389"/>
                    <w:spacing w:val="-3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Data</w:t>
                </w:r>
                <w:r>
                  <w:rPr>
                    <w:rFonts w:ascii="Corbel"/>
                    <w:color w:val="525389"/>
                    <w:spacing w:val="-1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Collection</w:t>
                </w:r>
              </w:p>
            </w:txbxContent>
          </v:textbox>
          <w10:wrap anchorx="page" anchory="page"/>
        </v:shape>
      </w:pict>
    </w:r>
    <w:r>
      <w:pict w14:anchorId="6BA81361">
        <v:shape id="docshape9" o:spid="_x0000_s1025" type="#_x0000_t202" style="position:absolute;margin-left:380pt;margin-top:531.5pt;width:97.2pt;height:13.05pt;z-index:-15939072;mso-position-horizontal-relative:page;mso-position-vertical-relative:page" filled="f" stroked="f">
          <v:textbox inset="0,0,0,0">
            <w:txbxContent>
              <w:p w14:paraId="5CFBE1D6" w14:textId="77777777" w:rsidR="00EC18A1" w:rsidRDefault="005960D6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  <w:color w:val="525389"/>
                  </w:rPr>
                  <w:t>Updated</w:t>
                </w:r>
                <w:r>
                  <w:rPr>
                    <w:rFonts w:ascii="Corbel"/>
                    <w:color w:val="525389"/>
                    <w:spacing w:val="4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March</w:t>
                </w:r>
                <w:r>
                  <w:rPr>
                    <w:rFonts w:ascii="Corbel"/>
                    <w:color w:val="525389"/>
                    <w:spacing w:val="-2"/>
                  </w:rPr>
                  <w:t xml:space="preserve"> </w:t>
                </w:r>
                <w:r>
                  <w:rPr>
                    <w:rFonts w:ascii="Corbel"/>
                    <w:color w:val="525389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4367" w14:textId="77777777" w:rsidR="00E235BA" w:rsidRDefault="00E235BA">
      <w:r>
        <w:separator/>
      </w:r>
    </w:p>
  </w:footnote>
  <w:footnote w:type="continuationSeparator" w:id="0">
    <w:p w14:paraId="16007457" w14:textId="77777777" w:rsidR="00E235BA" w:rsidRDefault="00E2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4FC"/>
    <w:multiLevelType w:val="hybridMultilevel"/>
    <w:tmpl w:val="BDCA80E8"/>
    <w:lvl w:ilvl="0" w:tplc="AE100F56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792B8D8">
      <w:numFmt w:val="bullet"/>
      <w:lvlText w:val="•"/>
      <w:lvlJc w:val="left"/>
      <w:pPr>
        <w:ind w:left="1714" w:hanging="361"/>
      </w:pPr>
      <w:rPr>
        <w:rFonts w:hint="default"/>
        <w:lang w:val="en-AU" w:eastAsia="en-US" w:bidi="ar-SA"/>
      </w:rPr>
    </w:lvl>
    <w:lvl w:ilvl="2" w:tplc="EA869DFA">
      <w:numFmt w:val="bullet"/>
      <w:lvlText w:val="•"/>
      <w:lvlJc w:val="left"/>
      <w:pPr>
        <w:ind w:left="2548" w:hanging="361"/>
      </w:pPr>
      <w:rPr>
        <w:rFonts w:hint="default"/>
        <w:lang w:val="en-AU" w:eastAsia="en-US" w:bidi="ar-SA"/>
      </w:rPr>
    </w:lvl>
    <w:lvl w:ilvl="3" w:tplc="F282F02E">
      <w:numFmt w:val="bullet"/>
      <w:lvlText w:val="•"/>
      <w:lvlJc w:val="left"/>
      <w:pPr>
        <w:ind w:left="3383" w:hanging="361"/>
      </w:pPr>
      <w:rPr>
        <w:rFonts w:hint="default"/>
        <w:lang w:val="en-AU" w:eastAsia="en-US" w:bidi="ar-SA"/>
      </w:rPr>
    </w:lvl>
    <w:lvl w:ilvl="4" w:tplc="C658C156">
      <w:numFmt w:val="bullet"/>
      <w:lvlText w:val="•"/>
      <w:lvlJc w:val="left"/>
      <w:pPr>
        <w:ind w:left="4217" w:hanging="361"/>
      </w:pPr>
      <w:rPr>
        <w:rFonts w:hint="default"/>
        <w:lang w:val="en-AU" w:eastAsia="en-US" w:bidi="ar-SA"/>
      </w:rPr>
    </w:lvl>
    <w:lvl w:ilvl="5" w:tplc="93B868DA">
      <w:numFmt w:val="bullet"/>
      <w:lvlText w:val="•"/>
      <w:lvlJc w:val="left"/>
      <w:pPr>
        <w:ind w:left="5052" w:hanging="361"/>
      </w:pPr>
      <w:rPr>
        <w:rFonts w:hint="default"/>
        <w:lang w:val="en-AU" w:eastAsia="en-US" w:bidi="ar-SA"/>
      </w:rPr>
    </w:lvl>
    <w:lvl w:ilvl="6" w:tplc="EB6415DA">
      <w:numFmt w:val="bullet"/>
      <w:lvlText w:val="•"/>
      <w:lvlJc w:val="left"/>
      <w:pPr>
        <w:ind w:left="5886" w:hanging="361"/>
      </w:pPr>
      <w:rPr>
        <w:rFonts w:hint="default"/>
        <w:lang w:val="en-AU" w:eastAsia="en-US" w:bidi="ar-SA"/>
      </w:rPr>
    </w:lvl>
    <w:lvl w:ilvl="7" w:tplc="8916ADDE">
      <w:numFmt w:val="bullet"/>
      <w:lvlText w:val="•"/>
      <w:lvlJc w:val="left"/>
      <w:pPr>
        <w:ind w:left="6720" w:hanging="361"/>
      </w:pPr>
      <w:rPr>
        <w:rFonts w:hint="default"/>
        <w:lang w:val="en-AU" w:eastAsia="en-US" w:bidi="ar-SA"/>
      </w:rPr>
    </w:lvl>
    <w:lvl w:ilvl="8" w:tplc="BFFCC308">
      <w:numFmt w:val="bullet"/>
      <w:lvlText w:val="•"/>
      <w:lvlJc w:val="left"/>
      <w:pPr>
        <w:ind w:left="7555" w:hanging="361"/>
      </w:pPr>
      <w:rPr>
        <w:rFonts w:hint="default"/>
        <w:lang w:val="en-AU" w:eastAsia="en-US" w:bidi="ar-SA"/>
      </w:rPr>
    </w:lvl>
  </w:abstractNum>
  <w:num w:numId="1" w16cid:durableId="152570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8A1"/>
    <w:rsid w:val="001D528E"/>
    <w:rsid w:val="005960D6"/>
    <w:rsid w:val="00784C1E"/>
    <w:rsid w:val="009D60CB"/>
    <w:rsid w:val="00C70D58"/>
    <w:rsid w:val="00E235BA"/>
    <w:rsid w:val="00E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4E806E"/>
  <w15:docId w15:val="{717E298D-3E23-4A88-AC62-06DE214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orbel" w:eastAsia="Corbel" w:hAnsi="Corbel" w:cs="Corbe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26" w:lineRule="exact"/>
      <w:ind w:left="140"/>
    </w:pPr>
    <w:rPr>
      <w:rFonts w:ascii="Corbel" w:eastAsia="Corbel" w:hAnsi="Corbel" w:cs="Corbel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1D5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bs.gov.au/ausstats/abs%40.nsf/mf/1269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hta.org.au/aht/" TargetMode="External"/><Relationship Id="rId12" Type="http://schemas.openxmlformats.org/officeDocument/2006/relationships/hyperlink" Target="https://act-health.atlassian.net/servicedesk/customer/portal/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lthinfo@act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s.gov.au/ausstats/abs%40.nsf/mf/1216.0" TargetMode="External"/><Relationship Id="rId10" Type="http://schemas.openxmlformats.org/officeDocument/2006/relationships/hyperlink" Target="mailto:MOH-CHeReL@health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rel.org.au/apply-for-linked-da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Tran</cp:lastModifiedBy>
  <cp:revision>6</cp:revision>
  <dcterms:created xsi:type="dcterms:W3CDTF">2023-07-27T08:02:00Z</dcterms:created>
  <dcterms:modified xsi:type="dcterms:W3CDTF">2023-08-02T02:12:00Z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2023-07-27T00:00:00Z</vt:filetime>
  </property>
</Properties>
</file>